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="004A66D5" w:rsidP="00F4377F">
      <w:pPr>
        <w:pStyle w:val="HTMLPreformatted"/>
        <w:ind w:firstLine="567"/>
        <w:jc w:val="right"/>
        <w:rPr>
          <w:rFonts w:hAnsi="Times New Roman" w:cs="Times New Roman" w:ascii="Times New Roman"/>
          <w:color w:val="auto"/>
          <w:sz w:val="28"/>
          <w:szCs w:val="28"/>
        </w:rPr>
      </w:pPr>
      <w:r w:rsidR="00F4377F">
        <w:rPr>
          <w:rFonts w:hAnsi="Times New Roman" w:cs="Times New Roman" w:ascii="Times New Roman"/>
          <w:color w:val="auto"/>
          <w:sz w:val="28"/>
          <w:szCs w:val="28"/>
        </w:rPr>
        <w:t>Приложение 2</w:t>
      </w:r>
    </w:p>
    <w:p w:rsidR="004A66D5" w:rsidP="00430C3D">
      <w:pPr>
        <w:pStyle w:val="HTMLPreformatted"/>
        <w:ind w:firstLine="567"/>
        <w:rPr>
          <w:rFonts w:hAnsi="Times New Roman" w:cs="Times New Roman" w:ascii="Times New Roman"/>
          <w:b/>
          <w:caps/>
          <w:color w:val="760000"/>
          <w:sz w:val="32"/>
          <w:szCs w:val="28"/>
        </w:rPr>
      </w:pPr>
    </w:p>
    <w:p w:rsidRPr="00B939FA" w:rsidR="00B7681D" w:rsidP="004A66D5">
      <w:pPr>
        <w:pStyle w:val="HTMLPreformatted"/>
        <w:ind w:firstLine="567"/>
        <w:jc w:val="center"/>
        <w:rPr>
          <w:rFonts w:hAnsi="Times New Roman" w:cs="Times New Roman" w:ascii="Times New Roman"/>
          <w:b/>
          <w:caps/>
          <w:sz w:val="32"/>
          <w:szCs w:val="28"/>
        </w:rPr>
      </w:pPr>
      <w:r w:rsidRPr="00B939FA" w:rsidR="0074252E">
        <w:rPr>
          <w:rFonts w:hAnsi="Times New Roman" w:cs="Times New Roman" w:ascii="Times New Roman"/>
          <w:b/>
          <w:caps/>
          <w:sz w:val="32"/>
          <w:szCs w:val="28"/>
        </w:rPr>
        <w:t>ВЕЛИЧИНА МаксимальнОГО доходА</w:t>
      </w:r>
      <w:r w:rsidRPr="00B939FA" w:rsidR="00593A26">
        <w:rPr>
          <w:rFonts w:hAnsi="Times New Roman" w:cs="Times New Roman" w:ascii="Times New Roman"/>
          <w:b/>
          <w:caps/>
          <w:sz w:val="32"/>
          <w:szCs w:val="28"/>
        </w:rPr>
        <w:t xml:space="preserve"> </w:t>
      </w:r>
    </w:p>
    <w:p w:rsidRPr="00B939FA" w:rsidR="0074252E" w:rsidP="004A66D5">
      <w:pPr>
        <w:pStyle w:val="HTMLPreformatted"/>
        <w:ind w:firstLine="567"/>
        <w:jc w:val="center"/>
        <w:rPr>
          <w:rFonts w:hAnsi="Times New Roman" w:cs="Times New Roman" w:ascii="Times New Roman"/>
          <w:b/>
          <w:caps/>
          <w:sz w:val="32"/>
          <w:szCs w:val="28"/>
        </w:rPr>
      </w:pPr>
      <w:r w:rsidRPr="00B939FA" w:rsidR="00593A26">
        <w:rPr>
          <w:rFonts w:hAnsi="Times New Roman" w:cs="Times New Roman" w:ascii="Times New Roman"/>
          <w:b/>
          <w:caps/>
          <w:sz w:val="32"/>
          <w:szCs w:val="28"/>
        </w:rPr>
        <w:t xml:space="preserve">для </w:t>
      </w:r>
      <w:r w:rsidRPr="00B939FA">
        <w:rPr>
          <w:rFonts w:hAnsi="Times New Roman" w:cs="Times New Roman" w:ascii="Times New Roman"/>
          <w:b/>
          <w:caps/>
          <w:sz w:val="32"/>
          <w:szCs w:val="28"/>
        </w:rPr>
        <w:t>получени</w:t>
      </w:r>
      <w:r w:rsidRPr="00B939FA" w:rsidR="00593A26">
        <w:rPr>
          <w:rFonts w:hAnsi="Times New Roman" w:cs="Times New Roman" w:ascii="Times New Roman"/>
          <w:b/>
          <w:caps/>
          <w:sz w:val="32"/>
          <w:szCs w:val="28"/>
        </w:rPr>
        <w:t>Я</w:t>
      </w:r>
      <w:r w:rsidRPr="00B939FA">
        <w:rPr>
          <w:rFonts w:hAnsi="Times New Roman" w:cs="Times New Roman" w:ascii="Times New Roman"/>
          <w:b/>
          <w:caps/>
          <w:sz w:val="32"/>
          <w:szCs w:val="28"/>
        </w:rPr>
        <w:t xml:space="preserve"> субсидии с </w:t>
      </w:r>
      <w:r w:rsidRPr="00B939FA" w:rsidR="00593A26">
        <w:rPr>
          <w:rFonts w:hAnsi="Times New Roman" w:cs="Times New Roman" w:ascii="Times New Roman"/>
          <w:b/>
          <w:caps/>
          <w:sz w:val="32"/>
          <w:szCs w:val="28"/>
        </w:rPr>
        <w:t>01.01.202</w:t>
      </w:r>
      <w:r w:rsidRPr="00B939FA" w:rsidR="00B7681D">
        <w:rPr>
          <w:rFonts w:hAnsi="Times New Roman" w:cs="Times New Roman" w:ascii="Times New Roman"/>
          <w:b/>
          <w:caps/>
          <w:sz w:val="32"/>
          <w:szCs w:val="28"/>
        </w:rPr>
        <w:t>6</w:t>
      </w:r>
    </w:p>
    <w:p w:rsidRPr="00B939FA" w:rsidR="0074252E" w:rsidP="004A2DD3">
      <w:pPr>
        <w:pStyle w:val="BodyTextIndent"/>
        <w:rPr>
          <w:rFonts w:hAnsi="Times New Roman" w:cs="Times New Roman" w:ascii="Times New Roman"/>
          <w:color w:val="000000"/>
          <w:szCs w:val="28"/>
        </w:rPr>
      </w:pPr>
    </w:p>
    <w:p w:rsidRPr="005C0555" w:rsidR="0074252E" w:rsidP="004A2DD3">
      <w:pPr>
        <w:pStyle w:val="BodyTextIndent"/>
        <w:rPr>
          <w:rFonts w:hAnsi="Times New Roman" w:cs="Times New Roman" w:ascii="Times New Roman"/>
          <w:szCs w:val="28"/>
        </w:rPr>
      </w:pPr>
      <w:r w:rsidRPr="005C0555">
        <w:rPr>
          <w:rFonts w:hAnsi="Times New Roman" w:cs="Times New Roman" w:ascii="Times New Roman"/>
          <w:szCs w:val="28"/>
        </w:rPr>
        <w:t>Если после сложения всех источников дохода семьи совокупный доход окажется ниже, указанного в таблице для семьи Вашего состава, Вы можете претендовать на субсидию.</w:t>
      </w:r>
    </w:p>
    <w:tbl>
      <w:tblPr>
        <w:tblStyle w:val="TableNormal"/>
        <w:tblW w:w="10774" w:type="dxa"/>
        <w:tblInd w:w="-176" w:type="dxa"/>
        <w:tblLayout w:type="fixed"/>
        <w:tblLook w:val="04A0"/>
      </w:tblPr>
      <w:tblGrid>
        <w:gridCol w:w="1014"/>
        <w:gridCol w:w="2701"/>
        <w:gridCol w:w="2552"/>
        <w:gridCol w:w="2381"/>
        <w:gridCol w:w="2126"/>
      </w:tblGrid>
      <w:tr w:rsidTr="0058717B">
        <w:tblPrEx>
          <w:tblW w:w="10774" w:type="dxa"/>
          <w:tblInd w:w="-176" w:type="dxa"/>
          <w:tblLayout w:type="fixed"/>
          <w:tblLook w:val="04A0"/>
        </w:tblPrEx>
        <w:trPr>
          <w:trHeight w:val="446"/>
        </w:trPr>
        <w:tc>
          <w:tcPr>
            <w:tcW w:w="1014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000000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4252E" w:rsidP="00CF62D1">
            <w:pPr>
              <w:jc w:val="center"/>
              <w:rPr>
                <w:color w:val="000000"/>
              </w:rPr>
            </w:pPr>
            <w:r w:rsidRPr="005C0555">
              <w:rPr>
                <w:color w:val="000000"/>
              </w:rPr>
              <w:t>Состав семьи (чел.)</w:t>
            </w:r>
          </w:p>
        </w:tc>
        <w:tc>
          <w:tcPr>
            <w:tcW w:w="9760" w:type="dxa"/>
            <w:gridSpan w:val="4"/>
            <w:tcBorders>
              <w:top w:val="single" w:sz="4" w:color="auto" w:space="0"/>
              <w:left w:val="nil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4252E" w:rsidP="006C7414">
            <w:pPr>
              <w:jc w:val="center"/>
              <w:rPr>
                <w:b/>
                <w:sz w:val="28"/>
                <w:szCs w:val="28"/>
              </w:rPr>
            </w:pPr>
            <w:r w:rsidRPr="005C0555">
              <w:rPr>
                <w:b/>
                <w:sz w:val="28"/>
                <w:szCs w:val="28"/>
              </w:rPr>
              <w:t>Максимальный совокупный (ежемесячный) доход семьи  руб.</w:t>
            </w:r>
            <w:r>
              <w:rPr>
                <w:rStyle w:val="FootnoteReference"/>
                <w:b/>
                <w:sz w:val="28"/>
                <w:szCs w:val="28"/>
              </w:rPr>
              <w:footnoteReference w:id="2"/>
            </w:r>
          </w:p>
        </w:tc>
      </w:tr>
      <w:tr w:rsidTr="0058717B">
        <w:tblPrEx>
          <w:tblW w:w="10774" w:type="dxa"/>
          <w:tblInd w:w="-176" w:type="dxa"/>
          <w:tblLayout w:type="fixed"/>
          <w:tblLook w:val="04A0"/>
        </w:tblPrEx>
        <w:trPr>
          <w:trHeight w:val="525"/>
        </w:trPr>
        <w:tc>
          <w:tcPr>
            <w:tcW w:w="1014" w:type="dxa"/>
            <w:vMerge/>
            <w:tcBorders>
              <w:top w:val="single" w:sz="4" w:color="auto" w:space="0"/>
              <w:left w:val="single" w:sz="4" w:color="auto" w:space="0"/>
              <w:bottom w:val="single" w:sz="4" w:color="000000" w:space="0"/>
              <w:right w:val="single" w:sz="4" w:color="auto" w:space="0"/>
            </w:tcBorders>
            <w:vAlign w:val="center"/>
            <w:hideMark/>
          </w:tcPr>
          <w:p w:rsidRPr="005C0555" w:rsidR="0074252E" w:rsidP="00CF62D1">
            <w:pPr>
              <w:jc w:val="center"/>
              <w:rPr>
                <w:color w:val="000000"/>
              </w:rPr>
            </w:pPr>
          </w:p>
        </w:tc>
        <w:tc>
          <w:tcPr>
            <w:tcW w:w="2701" w:type="dxa"/>
            <w:vMerge w:val="restart"/>
            <w:tcBorders>
              <w:top w:val="nil"/>
              <w:left w:val="nil"/>
              <w:bottom w:val="single" w:sz="4" w:color="000000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6A3BF0" w:rsidR="006A3BF0" w:rsidP="006A3BF0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b/>
                <w:color w:val="000000"/>
                <w:sz w:val="18"/>
                <w:szCs w:val="20"/>
              </w:rPr>
              <w:t>для пользователей жилого помещения</w:t>
            </w:r>
            <w:r w:rsidRPr="006A3BF0">
              <w:rPr>
                <w:color w:val="000000"/>
                <w:sz w:val="18"/>
                <w:szCs w:val="20"/>
              </w:rPr>
              <w:t xml:space="preserve"> в государственном или муниципальном жилищном фонде, нанимателей жилого помещения по договору</w:t>
            </w:r>
          </w:p>
          <w:p w:rsidRPr="006A3BF0" w:rsidR="006A3BF0" w:rsidP="006A3BF0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color w:val="000000"/>
                <w:sz w:val="18"/>
                <w:szCs w:val="20"/>
              </w:rPr>
              <w:t>найма в частном жилом фонде и членов ЖК, ЖСК, иного специализированного потребительского кооператива,</w:t>
            </w:r>
          </w:p>
          <w:p w:rsidRPr="006A3BF0" w:rsidR="006A3BF0" w:rsidP="006A3BF0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color w:val="000000"/>
                <w:sz w:val="18"/>
                <w:szCs w:val="20"/>
              </w:rPr>
              <w:t>которым жилое помещение предоставлено в соответствии с требованиями законодательства РФ</w:t>
            </w:r>
          </w:p>
          <w:p w:rsidRPr="005C0555" w:rsidR="0074252E" w:rsidP="006A3BF0">
            <w:pPr>
              <w:jc w:val="center"/>
              <w:rPr>
                <w:color w:val="000000"/>
                <w:sz w:val="18"/>
                <w:szCs w:val="20"/>
              </w:rPr>
            </w:pPr>
            <w:r w:rsidRPr="006A3BF0" w:rsidR="006A3BF0">
              <w:rPr>
                <w:color w:val="000000"/>
                <w:sz w:val="18"/>
                <w:szCs w:val="20"/>
              </w:rPr>
              <w:t>до приобретения ими права собственности на такое жилое помещение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color="auto" w:space="0"/>
              <w:bottom w:val="single" w:sz="4" w:color="000000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6A3BF0" w:rsidR="006A3BF0" w:rsidP="006A3BF0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b/>
                <w:color w:val="000000"/>
                <w:sz w:val="18"/>
                <w:szCs w:val="20"/>
              </w:rPr>
              <w:t>для нанимателей жилых помещений</w:t>
            </w:r>
            <w:r w:rsidRPr="006A3BF0">
              <w:rPr>
                <w:color w:val="000000"/>
                <w:sz w:val="18"/>
                <w:szCs w:val="20"/>
              </w:rPr>
              <w:t>,</w:t>
            </w:r>
          </w:p>
          <w:p w:rsidRPr="006A3BF0" w:rsidR="006A3BF0" w:rsidP="006A3BF0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color w:val="000000"/>
                <w:sz w:val="18"/>
                <w:szCs w:val="20"/>
              </w:rPr>
              <w:t>принадлежащих на праве собственности городу Москве, по договору социального найма жилого помещения</w:t>
            </w:r>
          </w:p>
          <w:p w:rsidRPr="005C0555" w:rsidR="0074252E" w:rsidP="006A3BF0">
            <w:pPr>
              <w:jc w:val="center"/>
              <w:rPr>
                <w:color w:val="000000"/>
                <w:sz w:val="18"/>
                <w:szCs w:val="20"/>
              </w:rPr>
            </w:pPr>
            <w:r w:rsidRPr="006A3BF0" w:rsidR="006A3BF0">
              <w:rPr>
                <w:color w:val="000000"/>
                <w:sz w:val="18"/>
                <w:szCs w:val="20"/>
              </w:rPr>
              <w:t>и договору найма специализированного жилого помещения, которым предоставляются меры социальной поддержки по оплате ЖКУ либо членам семьи которых предоставляются указанные меры (льготы или субсидии)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6A3BF0" w:rsidR="0074252E" w:rsidP="00CF62D1">
            <w:pPr>
              <w:jc w:val="center"/>
              <w:rPr>
                <w:b/>
                <w:color w:val="000000"/>
                <w:sz w:val="18"/>
              </w:rPr>
            </w:pPr>
            <w:r w:rsidRPr="006A3BF0">
              <w:rPr>
                <w:b/>
                <w:color w:val="000000"/>
                <w:sz w:val="18"/>
              </w:rPr>
              <w:t>для собственников жилых помещений</w:t>
            </w:r>
          </w:p>
        </w:tc>
      </w:tr>
      <w:tr w:rsidTr="0058717B">
        <w:tblPrEx>
          <w:tblW w:w="10774" w:type="dxa"/>
          <w:tblInd w:w="-176" w:type="dxa"/>
          <w:tblLayout w:type="fixed"/>
          <w:tblLook w:val="04A0"/>
        </w:tblPrEx>
        <w:trPr>
          <w:trHeight w:val="2903"/>
        </w:trPr>
        <w:tc>
          <w:tcPr>
            <w:tcW w:w="1014" w:type="dxa"/>
            <w:vMerge/>
            <w:tcBorders>
              <w:top w:val="single" w:sz="4" w:color="auto" w:space="0"/>
              <w:left w:val="single" w:sz="4" w:color="auto" w:space="0"/>
              <w:bottom w:val="single" w:sz="4" w:color="000000" w:space="0"/>
              <w:right w:val="single" w:sz="4" w:color="auto" w:space="0"/>
            </w:tcBorders>
            <w:vAlign w:val="center"/>
            <w:hideMark/>
          </w:tcPr>
          <w:p w:rsidRPr="005C0555" w:rsidR="0074252E" w:rsidP="00CF62D1">
            <w:pPr>
              <w:jc w:val="center"/>
              <w:rPr>
                <w:color w:val="000000"/>
              </w:rPr>
            </w:pPr>
          </w:p>
        </w:tc>
        <w:tc>
          <w:tcPr>
            <w:tcW w:w="2701" w:type="dxa"/>
            <w:vMerge/>
            <w:tcBorders>
              <w:top w:val="nil"/>
              <w:left w:val="nil"/>
              <w:bottom w:val="single" w:sz="4" w:color="000000" w:space="0"/>
              <w:right w:val="single" w:sz="4" w:color="auto" w:space="0"/>
            </w:tcBorders>
            <w:vAlign w:val="center"/>
            <w:hideMark/>
          </w:tcPr>
          <w:p w:rsidRPr="005C0555" w:rsidR="0074252E" w:rsidP="00CF62D1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color="auto" w:space="0"/>
              <w:bottom w:val="single" w:sz="4" w:color="000000" w:space="0"/>
              <w:right w:val="single" w:sz="4" w:color="auto" w:space="0"/>
            </w:tcBorders>
            <w:vAlign w:val="center"/>
            <w:hideMark/>
          </w:tcPr>
          <w:p w:rsidRPr="005C0555" w:rsidR="0074252E" w:rsidP="00CF62D1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4252E" w:rsidP="00CF62D1">
            <w:pPr>
              <w:jc w:val="center"/>
              <w:rPr>
                <w:color w:val="000000"/>
                <w:sz w:val="18"/>
              </w:rPr>
            </w:pPr>
            <w:r w:rsidR="006A3BF0">
              <w:rPr>
                <w:color w:val="000000"/>
                <w:sz w:val="18"/>
                <w:szCs w:val="22"/>
              </w:rPr>
              <w:t>обязанных в соответствии с требова</w:t>
            </w:r>
            <w:r w:rsidRPr="006A3BF0" w:rsidR="006A3BF0">
              <w:rPr>
                <w:color w:val="000000"/>
                <w:sz w:val="18"/>
                <w:szCs w:val="22"/>
              </w:rPr>
              <w:t>ниями жилищного законодательства уплачивать взносы на</w:t>
            </w:r>
            <w:r w:rsidR="006A3BF0">
              <w:rPr>
                <w:color w:val="000000"/>
                <w:sz w:val="18"/>
                <w:szCs w:val="22"/>
              </w:rPr>
              <w:t xml:space="preserve"> капитальный ремонт общего имущества в многоквар</w:t>
            </w:r>
            <w:r w:rsidRPr="006A3BF0" w:rsidR="006A3BF0">
              <w:rPr>
                <w:color w:val="000000"/>
                <w:sz w:val="18"/>
                <w:szCs w:val="22"/>
              </w:rPr>
              <w:t>тирных домах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6A3BF0" w:rsidR="006A3BF0" w:rsidP="006A3BF0"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не уплачивающих в со</w:t>
            </w:r>
            <w:r w:rsidRPr="006A3BF0">
              <w:rPr>
                <w:color w:val="000000"/>
                <w:sz w:val="18"/>
                <w:szCs w:val="22"/>
              </w:rPr>
              <w:t>ответствии</w:t>
            </w:r>
          </w:p>
          <w:p w:rsidRPr="006A3BF0" w:rsidR="006A3BF0" w:rsidP="006A3BF0">
            <w:pPr>
              <w:jc w:val="center"/>
              <w:rPr>
                <w:color w:val="000000"/>
                <w:sz w:val="18"/>
                <w:szCs w:val="22"/>
              </w:rPr>
            </w:pPr>
            <w:r w:rsidRPr="006A3BF0">
              <w:rPr>
                <w:color w:val="000000"/>
                <w:sz w:val="18"/>
                <w:szCs w:val="22"/>
              </w:rPr>
              <w:t>с требо</w:t>
            </w:r>
            <w:r>
              <w:rPr>
                <w:color w:val="000000"/>
                <w:sz w:val="18"/>
                <w:szCs w:val="22"/>
              </w:rPr>
              <w:t>ваниями жилищного законодатель</w:t>
            </w:r>
            <w:r w:rsidRPr="006A3BF0">
              <w:rPr>
                <w:color w:val="000000"/>
                <w:sz w:val="18"/>
                <w:szCs w:val="22"/>
              </w:rPr>
              <w:t>ства взносы</w:t>
            </w:r>
          </w:p>
          <w:p w:rsidRPr="006A3BF0" w:rsidR="006A3BF0" w:rsidP="006A3BF0">
            <w:pPr>
              <w:jc w:val="center"/>
              <w:rPr>
                <w:color w:val="000000"/>
                <w:sz w:val="18"/>
                <w:szCs w:val="22"/>
              </w:rPr>
            </w:pPr>
            <w:r w:rsidRPr="006A3BF0">
              <w:rPr>
                <w:color w:val="000000"/>
                <w:sz w:val="18"/>
                <w:szCs w:val="22"/>
              </w:rPr>
              <w:t>на капитальный ремонт общего имущества</w:t>
            </w:r>
          </w:p>
          <w:p w:rsidRPr="005C0555" w:rsidR="0074252E" w:rsidP="006A3BF0">
            <w:pPr>
              <w:jc w:val="center"/>
              <w:rPr>
                <w:color w:val="000000"/>
                <w:sz w:val="18"/>
              </w:rPr>
            </w:pPr>
            <w:r w:rsidR="006A3BF0">
              <w:rPr>
                <w:color w:val="000000"/>
                <w:sz w:val="18"/>
                <w:szCs w:val="22"/>
              </w:rPr>
              <w:t>в многоквартир</w:t>
            </w:r>
            <w:r w:rsidRPr="006A3BF0" w:rsidR="006A3BF0">
              <w:rPr>
                <w:color w:val="000000"/>
                <w:sz w:val="18"/>
                <w:szCs w:val="22"/>
              </w:rPr>
              <w:t>ных домах</w:t>
            </w:r>
          </w:p>
        </w:tc>
      </w:tr>
      <w:tr w:rsidTr="0058717B">
        <w:tblPrEx>
          <w:tblW w:w="10774" w:type="dxa"/>
          <w:tblInd w:w="-176" w:type="dxa"/>
          <w:tblLayout w:type="fixed"/>
          <w:tblLook w:val="04A0"/>
        </w:tblPrEx>
        <w:trPr>
          <w:trHeight w:val="223"/>
        </w:trPr>
        <w:tc>
          <w:tcPr>
            <w:tcW w:w="10774" w:type="dxa"/>
            <w:gridSpan w:val="5"/>
            <w:tcBorders>
              <w:top w:val="single" w:sz="4" w:color="auto" w:space="0"/>
              <w:left w:val="single" w:sz="4" w:color="auto" w:space="0"/>
              <w:bottom w:val="nil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4252E" w:rsidP="00CF62D1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менее: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1</w:t>
            </w:r>
          </w:p>
        </w:tc>
        <w:tc>
          <w:tcPr>
            <w:tcW w:w="2701" w:type="dxa"/>
            <w:tcBorders>
              <w:top w:val="single" w:sz="4" w:color="000000" w:space="0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90 765,60</w:t>
            </w:r>
          </w:p>
        </w:tc>
        <w:tc>
          <w:tcPr>
            <w:tcW w:w="2552" w:type="dxa"/>
            <w:tcBorders>
              <w:top w:val="single" w:sz="4" w:color="000000" w:space="0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83 670,60</w:t>
            </w:r>
          </w:p>
        </w:tc>
        <w:tc>
          <w:tcPr>
            <w:tcW w:w="2381" w:type="dxa"/>
            <w:tcBorders>
              <w:top w:val="single" w:sz="4" w:color="000000" w:space="0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81 733,50</w:t>
            </w:r>
          </w:p>
        </w:tc>
        <w:tc>
          <w:tcPr>
            <w:tcW w:w="2126" w:type="dxa"/>
            <w:tcBorders>
              <w:top w:val="single" w:sz="4" w:color="000000" w:space="0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70 965,60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2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137 020,00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127 990,00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125 524,60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111 820,00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3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189 138,00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177 528,00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174 358,20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156 738,00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4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252 184,00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236 704,00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232 477,60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208 984,00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5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315 230,00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295 880,00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290 597,00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261 230,00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6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378 276,00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355 056,00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348 716,40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313 476,00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7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441 322,00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414 232,00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406 835,80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365 722,00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8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504 368,00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473 408,00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464 955,20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417 968,00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9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567 414,00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532 584,00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523 074,60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470 214,00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9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F21E4D" w:rsidP="00F21E4D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10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630 460,00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bCs/>
                <w:sz w:val="22"/>
                <w:szCs w:val="22"/>
              </w:rPr>
            </w:pPr>
            <w:r w:rsidRPr="00CB5B5A">
              <w:rPr>
                <w:b/>
                <w:bCs/>
                <w:sz w:val="22"/>
                <w:szCs w:val="22"/>
              </w:rPr>
              <w:t>591 760,00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581 194,00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CB5B5A" w:rsidR="00F21E4D" w:rsidP="00F21E4D">
            <w:pPr>
              <w:jc w:val="center"/>
              <w:rPr>
                <w:b/>
                <w:sz w:val="22"/>
                <w:szCs w:val="22"/>
              </w:rPr>
            </w:pPr>
            <w:r w:rsidRPr="00CB5B5A">
              <w:rPr>
                <w:b/>
                <w:sz w:val="22"/>
                <w:szCs w:val="22"/>
              </w:rPr>
              <w:t>522 460,00</w:t>
            </w:r>
          </w:p>
        </w:tc>
      </w:tr>
    </w:tbl>
    <w:p w:rsidRPr="00B91BFC" w:rsidR="00B91BFC" w:rsidP="00BF1D49">
      <w:pPr>
        <w:tabs>
          <w:tab w:val="left" w:pos="9214"/>
        </w:tabs>
        <w:spacing w:before="137"/>
        <w:ind w:firstLine="731"/>
        <w:jc w:val="both"/>
        <w:rPr>
          <w:sz w:val="28"/>
          <w:szCs w:val="28"/>
        </w:rPr>
      </w:pPr>
      <w:r w:rsidRPr="00B91BFC">
        <w:rPr>
          <w:w w:val="95"/>
          <w:sz w:val="28"/>
          <w:szCs w:val="28"/>
        </w:rPr>
        <w:t>Для граждан, пользующихся льготами в виде ск</w:t>
      </w:r>
      <w:r>
        <w:rPr>
          <w:w w:val="95"/>
          <w:sz w:val="28"/>
          <w:szCs w:val="28"/>
        </w:rPr>
        <w:t>идок по оплате ЖКУ и впервые об</w:t>
      </w:r>
      <w:r w:rsidRPr="00B91BFC">
        <w:rPr>
          <w:spacing w:val="-1"/>
          <w:sz w:val="28"/>
          <w:szCs w:val="28"/>
        </w:rPr>
        <w:t xml:space="preserve">ращающихся за субсидией после 01.01.2021, соответствующий максимальный </w:t>
      </w:r>
      <w:r w:rsidRPr="00B91BFC">
        <w:rPr>
          <w:sz w:val="28"/>
          <w:szCs w:val="28"/>
        </w:rPr>
        <w:t>совокупный доход</w:t>
      </w:r>
      <w:r w:rsidRPr="00B91BFC">
        <w:rPr>
          <w:spacing w:val="1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умножается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на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коэффициент,</w:t>
      </w:r>
      <w:r w:rsidRPr="00B91BFC">
        <w:rPr>
          <w:spacing w:val="1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определяемый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как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отношение</w:t>
      </w:r>
      <w:r w:rsidRPr="00B91BFC">
        <w:rPr>
          <w:spacing w:val="1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размера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платы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за</w:t>
      </w:r>
      <w:r w:rsidRPr="00B91BFC">
        <w:rPr>
          <w:spacing w:val="1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ЖКУ</w:t>
      </w:r>
      <w:r w:rsidRPr="00B91BFC">
        <w:rPr>
          <w:spacing w:val="-63"/>
          <w:w w:val="95"/>
          <w:sz w:val="28"/>
          <w:szCs w:val="28"/>
        </w:rPr>
        <w:t xml:space="preserve"> </w:t>
      </w:r>
      <w:r w:rsidRPr="00B91BFC">
        <w:rPr>
          <w:spacing w:val="-1"/>
          <w:w w:val="95"/>
          <w:sz w:val="28"/>
          <w:szCs w:val="28"/>
        </w:rPr>
        <w:t>с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spacing w:val="-1"/>
          <w:w w:val="95"/>
          <w:sz w:val="28"/>
          <w:szCs w:val="28"/>
        </w:rPr>
        <w:t>учетом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скидки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к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размеру</w:t>
      </w:r>
      <w:r w:rsidRPr="00B91BFC">
        <w:rPr>
          <w:spacing w:val="-14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платы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за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ЖКУ</w:t>
      </w:r>
      <w:r w:rsidRPr="00B91BFC">
        <w:rPr>
          <w:spacing w:val="-14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без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учета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скидки.</w:t>
      </w:r>
    </w:p>
    <w:p w:rsidR="00ED62D2" w:rsidP="00BF1D49">
      <w:pPr>
        <w:spacing w:before="55"/>
        <w:ind w:firstLine="731"/>
        <w:jc w:val="both"/>
        <w:rPr>
          <w:w w:val="95"/>
          <w:sz w:val="28"/>
          <w:szCs w:val="28"/>
        </w:rPr>
      </w:pPr>
      <w:r w:rsidRPr="002E4EE5" w:rsidR="00B91BFC">
        <w:rPr>
          <w:b/>
          <w:w w:val="95"/>
          <w:sz w:val="28"/>
          <w:szCs w:val="28"/>
          <w:u w:val="single"/>
        </w:rPr>
        <w:t>Доход семьи или одиноко проживающего гражданина для предоставления субсидии</w:t>
      </w:r>
      <w:r w:rsidRPr="002E4EE5" w:rsidR="00B91BFC">
        <w:rPr>
          <w:b/>
          <w:spacing w:val="-63"/>
          <w:w w:val="95"/>
          <w:sz w:val="28"/>
          <w:szCs w:val="28"/>
          <w:u w:val="single"/>
        </w:rPr>
        <w:t xml:space="preserve"> </w:t>
      </w:r>
      <w:r w:rsidRPr="002E4EE5" w:rsidR="00B91BFC">
        <w:rPr>
          <w:b/>
          <w:w w:val="95"/>
          <w:sz w:val="28"/>
          <w:szCs w:val="28"/>
          <w:u w:val="single"/>
        </w:rPr>
        <w:t>определяется за 6 календарных месяцев, предшествовавших месяцу перед месяцем подачи</w:t>
      </w:r>
      <w:r w:rsidRPr="002E4EE5" w:rsidR="00B91BFC">
        <w:rPr>
          <w:b/>
          <w:w w:val="90"/>
          <w:sz w:val="28"/>
          <w:szCs w:val="28"/>
          <w:u w:val="single"/>
        </w:rPr>
        <w:t xml:space="preserve"> заявления.</w:t>
      </w:r>
      <w:r w:rsidRPr="00B91BFC" w:rsidR="00B91BFC">
        <w:rPr>
          <w:b/>
          <w:w w:val="90"/>
          <w:sz w:val="28"/>
          <w:szCs w:val="28"/>
        </w:rPr>
        <w:t xml:space="preserve"> </w:t>
      </w:r>
      <w:r w:rsidRPr="00B91BFC" w:rsidR="00B91BFC">
        <w:rPr>
          <w:w w:val="90"/>
          <w:sz w:val="28"/>
          <w:szCs w:val="28"/>
        </w:rPr>
        <w:t xml:space="preserve">Например, при подаче заявления в </w:t>
      </w:r>
      <w:r w:rsidR="00BF1D49">
        <w:rPr>
          <w:w w:val="90"/>
          <w:sz w:val="28"/>
          <w:szCs w:val="28"/>
        </w:rPr>
        <w:t>январе</w:t>
      </w:r>
      <w:r w:rsidRPr="00B91BFC" w:rsidR="00B91BFC">
        <w:rPr>
          <w:w w:val="90"/>
          <w:sz w:val="28"/>
          <w:szCs w:val="28"/>
        </w:rPr>
        <w:t xml:space="preserve"> 202</w:t>
      </w:r>
      <w:r w:rsidR="00593A26">
        <w:rPr>
          <w:w w:val="90"/>
          <w:sz w:val="28"/>
          <w:szCs w:val="28"/>
        </w:rPr>
        <w:t>6</w:t>
      </w:r>
      <w:r w:rsidRPr="00B91BFC" w:rsidR="00B91BFC">
        <w:rPr>
          <w:w w:val="90"/>
          <w:sz w:val="28"/>
          <w:szCs w:val="28"/>
        </w:rPr>
        <w:t xml:space="preserve"> года доход учитывается</w:t>
      </w:r>
      <w:r w:rsidRPr="00B91BFC" w:rsidR="00B91BFC">
        <w:rPr>
          <w:spacing w:val="1"/>
          <w:w w:val="90"/>
          <w:sz w:val="28"/>
          <w:szCs w:val="28"/>
        </w:rPr>
        <w:t xml:space="preserve"> </w:t>
      </w:r>
      <w:r w:rsidRPr="00B91BFC" w:rsidR="00B91BFC">
        <w:rPr>
          <w:w w:val="95"/>
          <w:sz w:val="28"/>
          <w:szCs w:val="28"/>
        </w:rPr>
        <w:t>за</w:t>
      </w:r>
      <w:r w:rsidRPr="00B91BFC" w:rsidR="00B91BFC">
        <w:rPr>
          <w:spacing w:val="-7"/>
          <w:w w:val="95"/>
          <w:sz w:val="28"/>
          <w:szCs w:val="28"/>
        </w:rPr>
        <w:t xml:space="preserve"> </w:t>
      </w:r>
      <w:r w:rsidRPr="00B91BFC" w:rsidR="00B91BFC">
        <w:rPr>
          <w:w w:val="95"/>
          <w:sz w:val="28"/>
          <w:szCs w:val="28"/>
        </w:rPr>
        <w:t>период</w:t>
      </w:r>
      <w:r w:rsidRPr="00B91BFC" w:rsidR="00B91BFC">
        <w:rPr>
          <w:spacing w:val="-6"/>
          <w:w w:val="95"/>
          <w:sz w:val="28"/>
          <w:szCs w:val="28"/>
        </w:rPr>
        <w:t xml:space="preserve"> </w:t>
      </w:r>
      <w:r w:rsidRPr="00B91BFC" w:rsidR="00B91BFC">
        <w:rPr>
          <w:w w:val="95"/>
          <w:sz w:val="28"/>
          <w:szCs w:val="28"/>
        </w:rPr>
        <w:t>с</w:t>
      </w:r>
      <w:r w:rsidRPr="00B91BFC" w:rsidR="00B91BFC">
        <w:rPr>
          <w:spacing w:val="-6"/>
          <w:w w:val="95"/>
          <w:sz w:val="28"/>
          <w:szCs w:val="28"/>
        </w:rPr>
        <w:t xml:space="preserve"> </w:t>
      </w:r>
      <w:r w:rsidR="00BF1D49">
        <w:rPr>
          <w:w w:val="95"/>
          <w:sz w:val="28"/>
          <w:szCs w:val="28"/>
        </w:rPr>
        <w:t>июня</w:t>
      </w:r>
      <w:r w:rsidRPr="00B91BFC" w:rsidR="00B91BFC">
        <w:rPr>
          <w:spacing w:val="-6"/>
          <w:w w:val="95"/>
          <w:sz w:val="28"/>
          <w:szCs w:val="28"/>
        </w:rPr>
        <w:t xml:space="preserve"> </w:t>
      </w:r>
      <w:r w:rsidRPr="00B91BFC" w:rsidR="00B91BFC">
        <w:rPr>
          <w:w w:val="95"/>
          <w:sz w:val="28"/>
          <w:szCs w:val="28"/>
        </w:rPr>
        <w:t>по</w:t>
      </w:r>
      <w:r w:rsidRPr="00B91BFC" w:rsidR="00B91BFC">
        <w:rPr>
          <w:spacing w:val="-7"/>
          <w:w w:val="95"/>
          <w:sz w:val="28"/>
          <w:szCs w:val="28"/>
        </w:rPr>
        <w:t xml:space="preserve"> </w:t>
      </w:r>
      <w:r w:rsidR="00BF1D49">
        <w:rPr>
          <w:w w:val="95"/>
          <w:sz w:val="28"/>
          <w:szCs w:val="28"/>
        </w:rPr>
        <w:t>ноябрь</w:t>
      </w:r>
      <w:r w:rsidRPr="00B91BFC" w:rsidR="00B91BFC">
        <w:rPr>
          <w:spacing w:val="-13"/>
          <w:w w:val="95"/>
          <w:sz w:val="28"/>
          <w:szCs w:val="28"/>
        </w:rPr>
        <w:t xml:space="preserve"> </w:t>
      </w:r>
      <w:r w:rsidRPr="00B91BFC" w:rsidR="00B91BFC">
        <w:rPr>
          <w:w w:val="95"/>
          <w:sz w:val="28"/>
          <w:szCs w:val="28"/>
        </w:rPr>
        <w:t>202</w:t>
      </w:r>
      <w:r w:rsidR="00593A26">
        <w:rPr>
          <w:w w:val="95"/>
          <w:sz w:val="28"/>
          <w:szCs w:val="28"/>
        </w:rPr>
        <w:t>5</w:t>
      </w:r>
      <w:r w:rsidRPr="00B91BFC" w:rsidR="00B91BFC">
        <w:rPr>
          <w:spacing w:val="-6"/>
          <w:w w:val="95"/>
          <w:sz w:val="28"/>
          <w:szCs w:val="28"/>
        </w:rPr>
        <w:t xml:space="preserve"> </w:t>
      </w:r>
      <w:r w:rsidRPr="00B91BFC" w:rsidR="00B91BFC">
        <w:rPr>
          <w:w w:val="95"/>
          <w:sz w:val="28"/>
          <w:szCs w:val="28"/>
        </w:rPr>
        <w:t>года.</w:t>
      </w:r>
    </w:p>
    <w:p w:rsidR="00B7681D" w:rsidP="00BF1D49">
      <w:pPr>
        <w:spacing w:before="55"/>
        <w:ind w:firstLine="731"/>
        <w:jc w:val="both"/>
        <w:rPr>
          <w:w w:val="95"/>
          <w:sz w:val="28"/>
          <w:szCs w:val="28"/>
        </w:rPr>
      </w:pPr>
    </w:p>
    <w:p w:rsidR="00B7681D" w:rsidP="00B7681D">
      <w:pPr>
        <w:pStyle w:val="HTMLPreformatted"/>
        <w:ind w:firstLine="567"/>
        <w:jc w:val="center"/>
        <w:rPr>
          <w:rFonts w:hAnsi="Times New Roman" w:cs="Times New Roman" w:ascii="Times New Roman"/>
          <w:b/>
          <w:caps/>
          <w:sz w:val="32"/>
          <w:szCs w:val="28"/>
        </w:rPr>
      </w:pPr>
    </w:p>
    <w:p w:rsidRPr="00B7681D" w:rsidR="00B7681D" w:rsidP="00B7681D">
      <w:pPr>
        <w:pStyle w:val="HTMLPreformatted"/>
        <w:ind w:firstLine="567"/>
        <w:jc w:val="center"/>
        <w:rPr>
          <w:rFonts w:hAnsi="Times New Roman" w:cs="Times New Roman" w:ascii="Times New Roman"/>
          <w:b/>
          <w:caps/>
          <w:sz w:val="32"/>
          <w:szCs w:val="28"/>
        </w:rPr>
      </w:pPr>
      <w:r w:rsidRPr="00B7681D">
        <w:rPr>
          <w:rFonts w:hAnsi="Times New Roman" w:cs="Times New Roman" w:ascii="Times New Roman"/>
          <w:b/>
          <w:caps/>
          <w:sz w:val="32"/>
          <w:szCs w:val="28"/>
        </w:rPr>
        <w:t xml:space="preserve">ВЕЛИЧИНА МаксимальнОГО доходА </w:t>
      </w:r>
    </w:p>
    <w:p w:rsidRPr="00B7681D" w:rsidR="00B7681D" w:rsidP="00B7681D">
      <w:pPr>
        <w:pStyle w:val="HTMLPreformatted"/>
        <w:ind w:firstLine="567"/>
        <w:jc w:val="center"/>
        <w:rPr>
          <w:rFonts w:hAnsi="Times New Roman" w:cs="Times New Roman" w:ascii="Times New Roman"/>
          <w:b/>
          <w:caps/>
          <w:sz w:val="32"/>
          <w:szCs w:val="28"/>
        </w:rPr>
      </w:pPr>
      <w:r w:rsidRPr="00B7681D">
        <w:rPr>
          <w:rFonts w:hAnsi="Times New Roman" w:cs="Times New Roman" w:ascii="Times New Roman"/>
          <w:b/>
          <w:caps/>
          <w:sz w:val="32"/>
          <w:szCs w:val="28"/>
        </w:rPr>
        <w:t>для получениЯ субсидии с 01.</w:t>
      </w:r>
      <w:r>
        <w:rPr>
          <w:rFonts w:hAnsi="Times New Roman" w:cs="Times New Roman" w:ascii="Times New Roman"/>
          <w:b/>
          <w:caps/>
          <w:sz w:val="32"/>
          <w:szCs w:val="28"/>
        </w:rPr>
        <w:t>10</w:t>
      </w:r>
      <w:r w:rsidRPr="00B7681D">
        <w:rPr>
          <w:rFonts w:hAnsi="Times New Roman" w:cs="Times New Roman" w:ascii="Times New Roman"/>
          <w:b/>
          <w:caps/>
          <w:sz w:val="32"/>
          <w:szCs w:val="28"/>
        </w:rPr>
        <w:t>.2026</w:t>
      </w:r>
    </w:p>
    <w:p w:rsidRPr="00B7681D" w:rsidR="00B7681D" w:rsidP="00B7681D">
      <w:pPr>
        <w:pStyle w:val="BodyTextIndent"/>
        <w:rPr>
          <w:rFonts w:hAnsi="Times New Roman" w:cs="Times New Roman" w:ascii="Times New Roman"/>
          <w:color w:val="000000"/>
          <w:szCs w:val="28"/>
        </w:rPr>
      </w:pPr>
    </w:p>
    <w:p w:rsidRPr="005C0555" w:rsidR="00B7681D" w:rsidP="00B7681D">
      <w:pPr>
        <w:pStyle w:val="BodyTextIndent"/>
        <w:rPr>
          <w:rFonts w:hAnsi="Times New Roman" w:cs="Times New Roman" w:ascii="Times New Roman"/>
          <w:szCs w:val="28"/>
        </w:rPr>
      </w:pPr>
      <w:r w:rsidRPr="005C0555">
        <w:rPr>
          <w:rFonts w:hAnsi="Times New Roman" w:cs="Times New Roman" w:ascii="Times New Roman"/>
          <w:szCs w:val="28"/>
        </w:rPr>
        <w:t>Если после сложения всех источников дохода семьи совокупный доход окажется ниже, указанного в таблице для семьи Вашего состава, Вы можете претендовать на субсидию.</w:t>
      </w:r>
    </w:p>
    <w:tbl>
      <w:tblPr>
        <w:tblStyle w:val="TableNormal"/>
        <w:tblW w:w="10774" w:type="dxa"/>
        <w:tblInd w:w="-176" w:type="dxa"/>
        <w:tblLayout w:type="fixed"/>
        <w:tblLook w:val="04A0"/>
      </w:tblPr>
      <w:tblGrid>
        <w:gridCol w:w="1014"/>
        <w:gridCol w:w="2701"/>
        <w:gridCol w:w="2552"/>
        <w:gridCol w:w="2381"/>
        <w:gridCol w:w="2126"/>
      </w:tblGrid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446"/>
        </w:trPr>
        <w:tc>
          <w:tcPr>
            <w:tcW w:w="1014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000000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B7681D" w:rsidP="00B939FA">
            <w:pPr>
              <w:jc w:val="center"/>
              <w:rPr>
                <w:color w:val="000000"/>
              </w:rPr>
            </w:pPr>
            <w:r w:rsidRPr="005C0555">
              <w:rPr>
                <w:color w:val="000000"/>
              </w:rPr>
              <w:t>Состав семьи (чел.)</w:t>
            </w:r>
          </w:p>
        </w:tc>
        <w:tc>
          <w:tcPr>
            <w:tcW w:w="9760" w:type="dxa"/>
            <w:gridSpan w:val="4"/>
            <w:tcBorders>
              <w:top w:val="single" w:sz="4" w:color="auto" w:space="0"/>
              <w:left w:val="nil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B7681D" w:rsidP="00B939FA">
            <w:pPr>
              <w:jc w:val="center"/>
              <w:rPr>
                <w:b/>
                <w:sz w:val="28"/>
                <w:szCs w:val="28"/>
              </w:rPr>
            </w:pPr>
            <w:r w:rsidRPr="005C0555">
              <w:rPr>
                <w:b/>
                <w:sz w:val="28"/>
                <w:szCs w:val="28"/>
              </w:rPr>
              <w:t>Максимальный совокупный (ежемесячный) доход семьи  руб.</w:t>
            </w:r>
            <w:r>
              <w:rPr>
                <w:rStyle w:val="FootnoteReference"/>
                <w:b/>
                <w:sz w:val="28"/>
                <w:szCs w:val="28"/>
              </w:rPr>
              <w:footnoteReference w:id="3"/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525"/>
        </w:trPr>
        <w:tc>
          <w:tcPr>
            <w:tcW w:w="1014" w:type="dxa"/>
            <w:vMerge/>
            <w:tcBorders>
              <w:top w:val="single" w:sz="4" w:color="auto" w:space="0"/>
              <w:left w:val="single" w:sz="4" w:color="auto" w:space="0"/>
              <w:bottom w:val="single" w:sz="4" w:color="000000" w:space="0"/>
              <w:right w:val="single" w:sz="4" w:color="auto" w:space="0"/>
            </w:tcBorders>
            <w:vAlign w:val="center"/>
            <w:hideMark/>
          </w:tcPr>
          <w:p w:rsidRPr="005C0555" w:rsidR="00B7681D" w:rsidP="00B939FA">
            <w:pPr>
              <w:jc w:val="center"/>
              <w:rPr>
                <w:color w:val="000000"/>
              </w:rPr>
            </w:pPr>
          </w:p>
        </w:tc>
        <w:tc>
          <w:tcPr>
            <w:tcW w:w="2701" w:type="dxa"/>
            <w:vMerge w:val="restart"/>
            <w:tcBorders>
              <w:top w:val="nil"/>
              <w:left w:val="nil"/>
              <w:bottom w:val="single" w:sz="4" w:color="000000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6A3BF0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b/>
                <w:color w:val="000000"/>
                <w:sz w:val="18"/>
                <w:szCs w:val="20"/>
              </w:rPr>
              <w:t>для пользователей жилого помещения</w:t>
            </w:r>
            <w:r w:rsidRPr="006A3BF0">
              <w:rPr>
                <w:color w:val="000000"/>
                <w:sz w:val="18"/>
                <w:szCs w:val="20"/>
              </w:rPr>
              <w:t xml:space="preserve"> в государственном или муниципальном жилищном фонде, нанимателей жилого помещения по договору</w:t>
            </w:r>
          </w:p>
          <w:p w:rsidRPr="006A3BF0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color w:val="000000"/>
                <w:sz w:val="18"/>
                <w:szCs w:val="20"/>
              </w:rPr>
              <w:t>найма в частном жилом фонде и членов ЖК, ЖСК, иного специализированного потребительского кооператива,</w:t>
            </w:r>
          </w:p>
          <w:p w:rsidRPr="006A3BF0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color w:val="000000"/>
                <w:sz w:val="18"/>
                <w:szCs w:val="20"/>
              </w:rPr>
              <w:t>которым жилое помещение предоставлено в соответствии с требованиями законодательства РФ</w:t>
            </w:r>
          </w:p>
          <w:p w:rsidRPr="005C0555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color w:val="000000"/>
                <w:sz w:val="18"/>
                <w:szCs w:val="20"/>
              </w:rPr>
              <w:t>до приобретения ими права собственности на такое жилое помещение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color="auto" w:space="0"/>
              <w:bottom w:val="single" w:sz="4" w:color="000000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6A3BF0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b/>
                <w:color w:val="000000"/>
                <w:sz w:val="18"/>
                <w:szCs w:val="20"/>
              </w:rPr>
              <w:t>д</w:t>
            </w:r>
            <w:r w:rsidRPr="006A3BF0">
              <w:rPr>
                <w:b/>
                <w:color w:val="000000"/>
                <w:sz w:val="18"/>
                <w:szCs w:val="20"/>
              </w:rPr>
              <w:t>ля нанимателей жилых помещений</w:t>
            </w:r>
            <w:r w:rsidRPr="006A3BF0">
              <w:rPr>
                <w:color w:val="000000"/>
                <w:sz w:val="18"/>
                <w:szCs w:val="20"/>
              </w:rPr>
              <w:t>,</w:t>
            </w:r>
          </w:p>
          <w:p w:rsidRPr="006A3BF0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color w:val="000000"/>
                <w:sz w:val="18"/>
                <w:szCs w:val="20"/>
              </w:rPr>
              <w:t>принадлежащих на праве собственности городу Москве, по договору социального найма жилого помещения</w:t>
            </w:r>
          </w:p>
          <w:p w:rsidRPr="005C0555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  <w:r w:rsidRPr="006A3BF0">
              <w:rPr>
                <w:color w:val="000000"/>
                <w:sz w:val="18"/>
                <w:szCs w:val="20"/>
              </w:rPr>
              <w:t>и договору найма специализированного жилого помещения, которым предоставляются меры социальной поддержки по оплате ЖКУ либо членам семьи которых предоставляются указанные меры (льготы или субсидии)</w:t>
            </w:r>
          </w:p>
        </w:tc>
        <w:tc>
          <w:tcPr>
            <w:tcW w:w="4507" w:type="dxa"/>
            <w:gridSpan w:val="2"/>
            <w:tcBorders>
              <w:top w:val="nil"/>
              <w:left w:val="nil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6A3BF0" w:rsidR="00B7681D" w:rsidP="00B939FA">
            <w:pPr>
              <w:jc w:val="center"/>
              <w:rPr>
                <w:b/>
                <w:color w:val="000000"/>
                <w:sz w:val="18"/>
              </w:rPr>
            </w:pPr>
            <w:r w:rsidRPr="006A3BF0">
              <w:rPr>
                <w:b/>
                <w:color w:val="000000"/>
                <w:sz w:val="18"/>
              </w:rPr>
              <w:t>для собственников жилых помещений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2903"/>
        </w:trPr>
        <w:tc>
          <w:tcPr>
            <w:tcW w:w="1014" w:type="dxa"/>
            <w:vMerge/>
            <w:tcBorders>
              <w:top w:val="single" w:sz="4" w:color="auto" w:space="0"/>
              <w:left w:val="single" w:sz="4" w:color="auto" w:space="0"/>
              <w:bottom w:val="single" w:sz="4" w:color="000000" w:space="0"/>
              <w:right w:val="single" w:sz="4" w:color="auto" w:space="0"/>
            </w:tcBorders>
            <w:vAlign w:val="center"/>
            <w:hideMark/>
          </w:tcPr>
          <w:p w:rsidRPr="005C0555" w:rsidR="00B7681D" w:rsidP="00B939FA">
            <w:pPr>
              <w:jc w:val="center"/>
              <w:rPr>
                <w:color w:val="000000"/>
              </w:rPr>
            </w:pPr>
          </w:p>
        </w:tc>
        <w:tc>
          <w:tcPr>
            <w:tcW w:w="2701" w:type="dxa"/>
            <w:vMerge/>
            <w:tcBorders>
              <w:top w:val="nil"/>
              <w:left w:val="nil"/>
              <w:bottom w:val="single" w:sz="4" w:color="000000" w:space="0"/>
              <w:right w:val="single" w:sz="4" w:color="auto" w:space="0"/>
            </w:tcBorders>
            <w:vAlign w:val="center"/>
            <w:hideMark/>
          </w:tcPr>
          <w:p w:rsidRPr="005C0555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color="auto" w:space="0"/>
              <w:bottom w:val="single" w:sz="4" w:color="000000" w:space="0"/>
              <w:right w:val="single" w:sz="4" w:color="auto" w:space="0"/>
            </w:tcBorders>
            <w:vAlign w:val="center"/>
            <w:hideMark/>
          </w:tcPr>
          <w:p w:rsidRPr="005C0555" w:rsidR="00B7681D" w:rsidP="00B939FA">
            <w:pPr>
              <w:jc w:val="center"/>
              <w:rPr>
                <w:color w:val="000000"/>
                <w:sz w:val="18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B7681D" w:rsidP="00B939F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  <w:szCs w:val="22"/>
              </w:rPr>
              <w:t>обязанных в соответствии с требова</w:t>
            </w:r>
            <w:r w:rsidRPr="006A3BF0">
              <w:rPr>
                <w:color w:val="000000"/>
                <w:sz w:val="18"/>
                <w:szCs w:val="22"/>
              </w:rPr>
              <w:t>ниями жилищного законодательства уплачивать взносы на</w:t>
            </w:r>
            <w:r>
              <w:rPr>
                <w:color w:val="000000"/>
                <w:sz w:val="18"/>
                <w:szCs w:val="22"/>
              </w:rPr>
              <w:t xml:space="preserve"> капитальный ремонт общего имущества в многоквар</w:t>
            </w:r>
            <w:r w:rsidRPr="006A3BF0">
              <w:rPr>
                <w:color w:val="000000"/>
                <w:sz w:val="18"/>
                <w:szCs w:val="22"/>
              </w:rPr>
              <w:t>тирных домах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6A3BF0" w:rsidR="00B7681D" w:rsidP="00B939FA"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не уплачивающих в со</w:t>
            </w:r>
            <w:r w:rsidRPr="006A3BF0">
              <w:rPr>
                <w:color w:val="000000"/>
                <w:sz w:val="18"/>
                <w:szCs w:val="22"/>
              </w:rPr>
              <w:t>ответствии</w:t>
            </w:r>
          </w:p>
          <w:p w:rsidRPr="006A3BF0" w:rsidR="00B7681D" w:rsidP="00B939FA">
            <w:pPr>
              <w:jc w:val="center"/>
              <w:rPr>
                <w:color w:val="000000"/>
                <w:sz w:val="18"/>
                <w:szCs w:val="22"/>
              </w:rPr>
            </w:pPr>
            <w:r w:rsidRPr="006A3BF0">
              <w:rPr>
                <w:color w:val="000000"/>
                <w:sz w:val="18"/>
                <w:szCs w:val="22"/>
              </w:rPr>
              <w:t>с требо</w:t>
            </w:r>
            <w:r>
              <w:rPr>
                <w:color w:val="000000"/>
                <w:sz w:val="18"/>
                <w:szCs w:val="22"/>
              </w:rPr>
              <w:t>ваниями жилищного законодатель</w:t>
            </w:r>
            <w:r w:rsidRPr="006A3BF0">
              <w:rPr>
                <w:color w:val="000000"/>
                <w:sz w:val="18"/>
                <w:szCs w:val="22"/>
              </w:rPr>
              <w:t>ства взносы</w:t>
            </w:r>
          </w:p>
          <w:p w:rsidRPr="006A3BF0" w:rsidR="00B7681D" w:rsidP="00B939FA">
            <w:pPr>
              <w:jc w:val="center"/>
              <w:rPr>
                <w:color w:val="000000"/>
                <w:sz w:val="18"/>
                <w:szCs w:val="22"/>
              </w:rPr>
            </w:pPr>
            <w:r w:rsidRPr="006A3BF0">
              <w:rPr>
                <w:color w:val="000000"/>
                <w:sz w:val="18"/>
                <w:szCs w:val="22"/>
              </w:rPr>
              <w:t>на капитальный ремонт общего имущества</w:t>
            </w:r>
          </w:p>
          <w:p w:rsidRPr="005C0555" w:rsidR="00B7681D" w:rsidP="00B939F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  <w:szCs w:val="22"/>
              </w:rPr>
              <w:t>в многоквартир</w:t>
            </w:r>
            <w:r w:rsidRPr="006A3BF0">
              <w:rPr>
                <w:color w:val="000000"/>
                <w:sz w:val="18"/>
                <w:szCs w:val="22"/>
              </w:rPr>
              <w:t>ных домах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223"/>
        </w:trPr>
        <w:tc>
          <w:tcPr>
            <w:tcW w:w="10774" w:type="dxa"/>
            <w:gridSpan w:val="5"/>
            <w:tcBorders>
              <w:top w:val="single" w:sz="4" w:color="auto" w:space="0"/>
              <w:left w:val="single" w:sz="4" w:color="auto" w:space="0"/>
              <w:bottom w:val="nil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B7681D" w:rsidP="00B939FA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менее: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1</w:t>
            </w:r>
          </w:p>
        </w:tc>
        <w:tc>
          <w:tcPr>
            <w:tcW w:w="2701" w:type="dxa"/>
            <w:tcBorders>
              <w:top w:val="single" w:sz="4" w:color="000000" w:space="0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97 795,10</w:t>
            </w:r>
          </w:p>
        </w:tc>
        <w:tc>
          <w:tcPr>
            <w:tcW w:w="2552" w:type="dxa"/>
            <w:tcBorders>
              <w:top w:val="single" w:sz="4" w:color="000000" w:space="0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90 700,10</w:t>
            </w:r>
          </w:p>
        </w:tc>
        <w:tc>
          <w:tcPr>
            <w:tcW w:w="2381" w:type="dxa"/>
            <w:tcBorders>
              <w:top w:val="single" w:sz="4" w:color="000000" w:space="0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88 763,00</w:t>
            </w:r>
          </w:p>
        </w:tc>
        <w:tc>
          <w:tcPr>
            <w:tcW w:w="2126" w:type="dxa"/>
            <w:tcBorders>
              <w:top w:val="single" w:sz="4" w:color="000000" w:space="0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77 995,10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2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149 354,00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140 324,00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137 858,60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124 154,00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3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207 026,10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195 416,10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192 246,30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174 626,10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4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276 034,80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260 554,80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256 328,40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232 834,80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5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345 043,50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325 693,50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320 410,50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291 043,50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6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414 052,20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390 832,20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384 492,60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349 252,20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7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483 060,90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455 970,90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448 574,70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407 460,90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8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552 069,60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521 109,60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512 656,80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465 669,60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4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9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621 078,30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586 248,30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576 738,90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523 878,30</w:t>
            </w:r>
          </w:p>
        </w:tc>
      </w:tr>
      <w:tr w:rsidTr="00B939FA">
        <w:tblPrEx>
          <w:tblW w:w="10774" w:type="dxa"/>
          <w:tblInd w:w="-176" w:type="dxa"/>
          <w:tblLayout w:type="fixed"/>
          <w:tblLook w:val="04A0"/>
        </w:tblPrEx>
        <w:trPr>
          <w:trHeight w:val="390"/>
        </w:trPr>
        <w:tc>
          <w:tcPr>
            <w:tcW w:w="1014" w:type="dxa"/>
            <w:tcBorders>
              <w:top w:val="nil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  <w:vAlign w:val="center"/>
            <w:hideMark/>
          </w:tcPr>
          <w:p w:rsidRPr="005C0555" w:rsidR="00767B93" w:rsidP="00767B93">
            <w:pPr>
              <w:jc w:val="center"/>
              <w:rPr>
                <w:b/>
                <w:bCs/>
                <w:color w:val="000000"/>
              </w:rPr>
            </w:pPr>
            <w:r w:rsidRPr="005C0555">
              <w:rPr>
                <w:b/>
                <w:bCs/>
                <w:color w:val="000000"/>
              </w:rPr>
              <w:t>10</w:t>
            </w:r>
          </w:p>
        </w:tc>
        <w:tc>
          <w:tcPr>
            <w:tcW w:w="270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sz w:val="22"/>
                <w:szCs w:val="22"/>
              </w:rPr>
            </w:pPr>
            <w:r w:rsidRPr="00F21E4D">
              <w:rPr>
                <w:b/>
                <w:sz w:val="22"/>
                <w:szCs w:val="22"/>
              </w:rPr>
              <w:t>690 087,00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color="auto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F21E4D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F21E4D">
              <w:rPr>
                <w:b/>
                <w:bCs/>
                <w:sz w:val="22"/>
                <w:szCs w:val="22"/>
              </w:rPr>
              <w:t>651 387,00</w:t>
            </w:r>
          </w:p>
        </w:tc>
        <w:tc>
          <w:tcPr>
            <w:tcW w:w="2381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640 821,00</w:t>
            </w:r>
          </w:p>
        </w:tc>
        <w:tc>
          <w:tcPr>
            <w:tcW w:w="2126" w:type="dxa"/>
            <w:tcBorders>
              <w:top w:val="nil"/>
              <w:left w:val="single" w:sz="4" w:color="000000" w:space="0"/>
              <w:bottom w:val="single" w:sz="4" w:color="000000" w:space="0"/>
              <w:right w:val="single" w:sz="4" w:color="000000" w:space="0"/>
            </w:tcBorders>
            <w:shd w:val="clear" w:color="auto" w:fill="auto"/>
            <w:vAlign w:val="center"/>
            <w:hideMark/>
          </w:tcPr>
          <w:p w:rsidRPr="00767B93" w:rsidR="00767B93" w:rsidP="00767B93">
            <w:pPr>
              <w:jc w:val="center"/>
              <w:rPr>
                <w:b/>
                <w:bCs/>
                <w:sz w:val="22"/>
                <w:szCs w:val="22"/>
              </w:rPr>
            </w:pPr>
            <w:r w:rsidRPr="00767B93">
              <w:rPr>
                <w:b/>
                <w:bCs/>
                <w:sz w:val="22"/>
                <w:szCs w:val="22"/>
              </w:rPr>
              <w:t>582 087,00</w:t>
            </w:r>
          </w:p>
        </w:tc>
      </w:tr>
    </w:tbl>
    <w:p w:rsidRPr="00B91BFC" w:rsidR="00B7681D" w:rsidP="00B7681D">
      <w:pPr>
        <w:tabs>
          <w:tab w:val="left" w:pos="9214"/>
        </w:tabs>
        <w:spacing w:before="137"/>
        <w:ind w:firstLine="731"/>
        <w:jc w:val="both"/>
        <w:rPr>
          <w:sz w:val="28"/>
          <w:szCs w:val="28"/>
        </w:rPr>
      </w:pPr>
      <w:r w:rsidRPr="00B91BFC">
        <w:rPr>
          <w:w w:val="95"/>
          <w:sz w:val="28"/>
          <w:szCs w:val="28"/>
        </w:rPr>
        <w:t>Для граждан, пользующихся льготами в виде ск</w:t>
      </w:r>
      <w:r>
        <w:rPr>
          <w:w w:val="95"/>
          <w:sz w:val="28"/>
          <w:szCs w:val="28"/>
        </w:rPr>
        <w:t>идок по оплате ЖКУ и впервые об</w:t>
      </w:r>
      <w:r w:rsidRPr="00B91BFC">
        <w:rPr>
          <w:spacing w:val="-1"/>
          <w:sz w:val="28"/>
          <w:szCs w:val="28"/>
        </w:rPr>
        <w:t xml:space="preserve">ращающихся за субсидией после 01.01.2021, соответствующий максимальный </w:t>
      </w:r>
      <w:r w:rsidRPr="00B91BFC">
        <w:rPr>
          <w:sz w:val="28"/>
          <w:szCs w:val="28"/>
        </w:rPr>
        <w:t>совокупный доход</w:t>
      </w:r>
      <w:r w:rsidRPr="00B91BFC">
        <w:rPr>
          <w:spacing w:val="1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умножается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на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коэффициент,</w:t>
      </w:r>
      <w:r w:rsidRPr="00B91BFC">
        <w:rPr>
          <w:spacing w:val="1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определяемый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как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отношение</w:t>
      </w:r>
      <w:r w:rsidRPr="00B91BFC">
        <w:rPr>
          <w:spacing w:val="1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размера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платы</w:t>
      </w:r>
      <w:r w:rsidRPr="00B91BFC">
        <w:rPr>
          <w:spacing w:val="1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за</w:t>
      </w:r>
      <w:r w:rsidRPr="00B91BFC">
        <w:rPr>
          <w:spacing w:val="1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ЖКУ</w:t>
      </w:r>
      <w:r w:rsidRPr="00B91BFC">
        <w:rPr>
          <w:spacing w:val="-63"/>
          <w:w w:val="95"/>
          <w:sz w:val="28"/>
          <w:szCs w:val="28"/>
        </w:rPr>
        <w:t xml:space="preserve"> </w:t>
      </w:r>
      <w:r w:rsidRPr="00B91BFC">
        <w:rPr>
          <w:spacing w:val="-1"/>
          <w:w w:val="95"/>
          <w:sz w:val="28"/>
          <w:szCs w:val="28"/>
        </w:rPr>
        <w:t>с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spacing w:val="-1"/>
          <w:w w:val="95"/>
          <w:sz w:val="28"/>
          <w:szCs w:val="28"/>
        </w:rPr>
        <w:t>учетом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скидки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к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размеру</w:t>
      </w:r>
      <w:r w:rsidRPr="00B91BFC">
        <w:rPr>
          <w:spacing w:val="-14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платы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за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ЖКУ</w:t>
      </w:r>
      <w:r w:rsidRPr="00B91BFC">
        <w:rPr>
          <w:spacing w:val="-14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без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учета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скидки.</w:t>
      </w:r>
    </w:p>
    <w:p w:rsidRPr="00A55888" w:rsidR="00B7681D" w:rsidP="00B7681D">
      <w:pPr>
        <w:spacing w:before="55"/>
        <w:ind w:firstLine="731"/>
        <w:jc w:val="both"/>
        <w:rPr>
          <w:rFonts w:hAnsi="Georgia" w:ascii="Georgia"/>
          <w:color w:val="000000"/>
          <w:sz w:val="23"/>
          <w:szCs w:val="23"/>
        </w:rPr>
      </w:pPr>
      <w:r w:rsidRPr="002E4EE5">
        <w:rPr>
          <w:b/>
          <w:w w:val="95"/>
          <w:sz w:val="28"/>
          <w:szCs w:val="28"/>
          <w:u w:val="single"/>
        </w:rPr>
        <w:t>Доход семьи или одиноко проживающего гражданина для предоставления субсидии</w:t>
      </w:r>
      <w:r w:rsidRPr="002E4EE5">
        <w:rPr>
          <w:b/>
          <w:spacing w:val="-63"/>
          <w:w w:val="95"/>
          <w:sz w:val="28"/>
          <w:szCs w:val="28"/>
          <w:u w:val="single"/>
        </w:rPr>
        <w:t xml:space="preserve"> </w:t>
      </w:r>
      <w:r w:rsidRPr="002E4EE5">
        <w:rPr>
          <w:b/>
          <w:w w:val="95"/>
          <w:sz w:val="28"/>
          <w:szCs w:val="28"/>
          <w:u w:val="single"/>
        </w:rPr>
        <w:t>определяется за 6 календарных месяцев, предшествовавших месяцу перед месяцем подачи</w:t>
      </w:r>
      <w:r w:rsidRPr="002E4EE5">
        <w:rPr>
          <w:b/>
          <w:w w:val="90"/>
          <w:sz w:val="28"/>
          <w:szCs w:val="28"/>
          <w:u w:val="single"/>
        </w:rPr>
        <w:t xml:space="preserve"> заявления.</w:t>
      </w:r>
      <w:r w:rsidRPr="00B91BFC">
        <w:rPr>
          <w:b/>
          <w:w w:val="90"/>
          <w:sz w:val="28"/>
          <w:szCs w:val="28"/>
        </w:rPr>
        <w:t xml:space="preserve"> </w:t>
      </w:r>
      <w:r w:rsidRPr="00B91BFC">
        <w:rPr>
          <w:w w:val="90"/>
          <w:sz w:val="28"/>
          <w:szCs w:val="28"/>
        </w:rPr>
        <w:t xml:space="preserve">Например, при подаче заявления в </w:t>
      </w:r>
      <w:r>
        <w:rPr>
          <w:w w:val="90"/>
          <w:sz w:val="28"/>
          <w:szCs w:val="28"/>
        </w:rPr>
        <w:t>октябре</w:t>
      </w:r>
      <w:r w:rsidRPr="00B91BFC">
        <w:rPr>
          <w:w w:val="90"/>
          <w:sz w:val="28"/>
          <w:szCs w:val="28"/>
        </w:rPr>
        <w:t xml:space="preserve"> 202</w:t>
      </w:r>
      <w:r>
        <w:rPr>
          <w:w w:val="90"/>
          <w:sz w:val="28"/>
          <w:szCs w:val="28"/>
        </w:rPr>
        <w:t>6</w:t>
      </w:r>
      <w:r w:rsidRPr="00B91BFC">
        <w:rPr>
          <w:w w:val="90"/>
          <w:sz w:val="28"/>
          <w:szCs w:val="28"/>
        </w:rPr>
        <w:t xml:space="preserve"> года доход учитывается</w:t>
      </w:r>
      <w:r w:rsidRPr="00B91BFC">
        <w:rPr>
          <w:spacing w:val="1"/>
          <w:w w:val="90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за</w:t>
      </w:r>
      <w:r w:rsidRPr="00B91BFC">
        <w:rPr>
          <w:spacing w:val="-7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период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с</w:t>
      </w:r>
      <w:r w:rsidRPr="00B91BFC"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марта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по</w:t>
      </w:r>
      <w:r w:rsidRPr="00B91BFC"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август</w:t>
      </w:r>
      <w:r w:rsidRPr="00B91BFC">
        <w:rPr>
          <w:spacing w:val="-13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202</w:t>
      </w:r>
      <w:r>
        <w:rPr>
          <w:w w:val="95"/>
          <w:sz w:val="28"/>
          <w:szCs w:val="28"/>
        </w:rPr>
        <w:t>6</w:t>
      </w:r>
      <w:r w:rsidRPr="00B91BFC">
        <w:rPr>
          <w:spacing w:val="-6"/>
          <w:w w:val="95"/>
          <w:sz w:val="28"/>
          <w:szCs w:val="28"/>
        </w:rPr>
        <w:t xml:space="preserve"> </w:t>
      </w:r>
      <w:r w:rsidRPr="00B91BFC">
        <w:rPr>
          <w:w w:val="95"/>
          <w:sz w:val="28"/>
          <w:szCs w:val="28"/>
        </w:rPr>
        <w:t>года.</w:t>
      </w:r>
    </w:p>
    <w:p w:rsidRPr="00A55888" w:rsidR="00B7681D" w:rsidP="00BF1D49">
      <w:pPr>
        <w:spacing w:before="55"/>
        <w:ind w:firstLine="731"/>
        <w:jc w:val="both"/>
        <w:rPr>
          <w:rFonts w:hAnsi="Georgia" w:ascii="Georgia"/>
          <w:color w:val="000000"/>
          <w:sz w:val="23"/>
          <w:szCs w:val="23"/>
        </w:rPr>
      </w:pPr>
    </w:p>
    <w:sectPr w:rsidSect="00B91BFC">
      <w:footerReference r:id="rId6" w:type="even"/>
      <w:footerReference r:id="rId7" w:type="default"/>
      <w:pgSz w:code="9" w:w="11906" w:h="16838"/>
      <w:pgMar w:gutter="0" w:bottom="35" w:left="993" w:footer="395" w:top="567" w:right="424" w:header="68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0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5D40A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0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66C8">
      <w:rPr>
        <w:rStyle w:val="PageNumber"/>
        <w:noProof/>
      </w:rPr>
      <w:t>2</w:t>
    </w:r>
    <w:r>
      <w:rPr>
        <w:rStyle w:val="PageNumber"/>
      </w:rPr>
      <w:fldChar w:fldCharType="end"/>
    </w:r>
  </w:p>
  <w:p w:rsidR="005D40A6" w:rsidP="00593A2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B4C">
      <w:r>
        <w:separator/>
      </w:r>
    </w:p>
  </w:footnote>
  <w:footnote w:type="continuationSeparator" w:id="1">
    <w:p w:rsidR="00316B4C">
      <w:r>
        <w:continuationSeparator/>
      </w:r>
    </w:p>
  </w:footnote>
  <w:footnote w:id="2">
    <w:p w:rsidR="006C7414" w:rsidRPr="005C0555" w:rsidP="00B91BFC">
      <w:pPr>
        <w:autoSpaceDE w:val="0"/>
        <w:autoSpaceDN w:val="0"/>
        <w:adjustRightInd w:val="0"/>
        <w:ind w:firstLine="426"/>
        <w:jc w:val="both"/>
        <w:rPr>
          <w:b/>
          <w:color w:val="760000"/>
          <w:sz w:val="28"/>
          <w:szCs w:val="28"/>
        </w:rPr>
      </w:pPr>
      <w:r>
        <w:rPr>
          <w:rStyle w:val="FootnoteReference"/>
        </w:rPr>
        <w:footnoteRef/>
      </w:r>
      <w:r>
        <w:rPr>
          <w:szCs w:val="22"/>
        </w:rPr>
        <w:t xml:space="preserve"> </w:t>
      </w:r>
      <w:r w:rsidRPr="00B91BFC" w:rsidR="00B91BFC">
        <w:rPr>
          <w:szCs w:val="22"/>
        </w:rPr>
        <w:t xml:space="preserve">Максимальный совокупный доход семьи определяется в соответствии c Законом г. Москвы от 01.11.2006г. №54 «О стандартах города Москвы, применяемых при определении прав граждан на предоставление субсидий на оплату жилого помещения и коммунальных услуг» и </w:t>
      </w:r>
      <w:r w:rsidR="008A66C8">
        <w:rPr>
          <w:szCs w:val="22"/>
        </w:rPr>
        <w:t>п</w:t>
      </w:r>
      <w:r w:rsidRPr="008A66C8" w:rsidR="008A66C8">
        <w:rPr>
          <w:szCs w:val="22"/>
        </w:rPr>
        <w:t xml:space="preserve">остановление Правительства Москвы от 26.11.2025 </w:t>
      </w:r>
      <w:r w:rsidR="008A66C8">
        <w:rPr>
          <w:szCs w:val="22"/>
        </w:rPr>
        <w:t>№</w:t>
      </w:r>
      <w:r w:rsidRPr="008A66C8" w:rsidR="008A66C8">
        <w:rPr>
          <w:szCs w:val="22"/>
        </w:rPr>
        <w:t xml:space="preserve"> 2903-ПП</w:t>
      </w:r>
      <w:r w:rsidRPr="00BF1D49" w:rsidR="00BF1D49">
        <w:rPr>
          <w:szCs w:val="22"/>
        </w:rPr>
        <w:t xml:space="preserve"> </w:t>
      </w:r>
      <w:r w:rsidR="00B91BFC">
        <w:rPr>
          <w:szCs w:val="22"/>
        </w:rPr>
        <w:t>«Об утверждении разме</w:t>
      </w:r>
      <w:r w:rsidRPr="00B91BFC" w:rsidR="00B91BFC">
        <w:rPr>
          <w:szCs w:val="22"/>
        </w:rPr>
        <w:t>ров стандарта стоимости жилищно-коммунальных услуг».</w:t>
      </w:r>
    </w:p>
    <w:p w:rsidR="006C7414">
      <w:pPr>
        <w:pStyle w:val="FootnoteText"/>
      </w:pPr>
    </w:p>
  </w:footnote>
  <w:footnote w:id="3">
    <w:p w:rsidR="00B7681D" w:rsidRPr="005C0555" w:rsidP="00B7681D">
      <w:pPr>
        <w:autoSpaceDE w:val="0"/>
        <w:autoSpaceDN w:val="0"/>
        <w:adjustRightInd w:val="0"/>
        <w:ind w:firstLine="426"/>
        <w:jc w:val="both"/>
        <w:rPr>
          <w:b/>
          <w:color w:val="760000"/>
          <w:sz w:val="28"/>
          <w:szCs w:val="28"/>
        </w:rPr>
      </w:pPr>
      <w:r>
        <w:rPr>
          <w:rStyle w:val="FootnoteReference"/>
        </w:rPr>
        <w:footnoteRef/>
      </w:r>
      <w:r>
        <w:rPr>
          <w:szCs w:val="22"/>
        </w:rPr>
        <w:t xml:space="preserve"> </w:t>
      </w:r>
      <w:r w:rsidRPr="00B91BFC">
        <w:rPr>
          <w:szCs w:val="22"/>
        </w:rPr>
        <w:t xml:space="preserve">Максимальный совокупный доход семьи определяется в соответствии c Законом г. Москвы от 01.11.2006г. №54 «О стандартах города Москвы, применяемых при определении прав граждан на предоставление субсидий на оплату жилого помещения и коммунальных услуг» и </w:t>
      </w:r>
      <w:r w:rsidRPr="008A66C8" w:rsidR="008A66C8">
        <w:rPr>
          <w:szCs w:val="22"/>
        </w:rPr>
        <w:t xml:space="preserve">Постановление Правительства Москвы от 26.11.2025 </w:t>
      </w:r>
      <w:r w:rsidR="008A66C8">
        <w:rPr>
          <w:szCs w:val="22"/>
        </w:rPr>
        <w:t>№</w:t>
      </w:r>
      <w:r w:rsidRPr="008A66C8" w:rsidR="008A66C8">
        <w:rPr>
          <w:szCs w:val="22"/>
        </w:rPr>
        <w:t xml:space="preserve"> 2903-ПП</w:t>
      </w:r>
      <w:r w:rsidRPr="00BF1D49">
        <w:rPr>
          <w:szCs w:val="22"/>
        </w:rPr>
        <w:t xml:space="preserve"> </w:t>
      </w:r>
      <w:r>
        <w:rPr>
          <w:szCs w:val="22"/>
        </w:rPr>
        <w:t>«Об утверждении разме</w:t>
      </w:r>
      <w:r w:rsidRPr="00B91BFC">
        <w:rPr>
          <w:szCs w:val="22"/>
        </w:rPr>
        <w:t>ров стандарта стоимости жилищно-коммунальных услуг».</w:t>
      </w:r>
    </w:p>
    <w:p w:rsidR="00B7681D" w:rsidP="00B7681D">
      <w:pPr>
        <w:pStyle w:val="FootnoteText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25932"/>
    <w:multiLevelType w:val="hybridMultilevel"/>
    <w:tmpl w:val="39DE66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61854"/>
    <w:multiLevelType w:val="hybridMultilevel"/>
    <w:tmpl w:val="0012EF3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9757FF4"/>
    <w:multiLevelType w:val="hybridMultilevel"/>
    <w:tmpl w:val="9D14B2A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166CB3"/>
    <w:multiLevelType w:val="hybridMultilevel"/>
    <w:tmpl w:val="DE2843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7C1D24"/>
    <w:multiLevelType w:val="hybridMultilevel"/>
    <w:tmpl w:val="3426F89E"/>
    <w:lvl w:ilvl="0">
      <w:start w:val="1"/>
      <w:numFmt w:val="decimal"/>
      <w:lvlText w:val="1.%1."/>
      <w:lvlJc w:val="left"/>
      <w:pPr>
        <w:tabs>
          <w:tab w:val="num" w:pos="5888"/>
        </w:tabs>
        <w:ind w:left="5888" w:hanging="36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0E3D7DC2"/>
    <w:multiLevelType w:val="hybridMultilevel"/>
    <w:tmpl w:val="938251F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bullet"/>
      <w:lvlText w:val=""/>
      <w:lvlJc w:val="left"/>
      <w:pPr>
        <w:ind w:left="1647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EDA6E60"/>
    <w:multiLevelType w:val="hybridMultilevel"/>
    <w:tmpl w:val="97C02ABC"/>
    <w:lvl w:ilvl="0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11761902"/>
    <w:multiLevelType w:val="hybridMultilevel"/>
    <w:tmpl w:val="3A86B43E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D12BB4"/>
    <w:multiLevelType w:val="hybridMultilevel"/>
    <w:tmpl w:val="1BE472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54C33E0"/>
    <w:multiLevelType w:val="hybridMultilevel"/>
    <w:tmpl w:val="A63CE490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6721EF"/>
    <w:multiLevelType w:val="hybridMultilevel"/>
    <w:tmpl w:val="640A3BDC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9626A57"/>
    <w:multiLevelType w:val="hybridMultilevel"/>
    <w:tmpl w:val="CE18193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463B62"/>
    <w:multiLevelType w:val="hybridMultilevel"/>
    <w:tmpl w:val="B2422D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9D00B6"/>
    <w:multiLevelType w:val="multilevel"/>
    <w:tmpl w:val="899CC664"/>
    <w:styleLink w:val="Stepz"/>
    <w:lvl w:ilvl="0">
      <w:start w:val="1"/>
      <w:numFmt w:val="decimal"/>
      <w:pStyle w:val="Step1"/>
      <w:suff w:val="space"/>
      <w:lvlText w:val="Шаг %1: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Step2"/>
      <w:suff w:val="space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pStyle w:val="Step3"/>
      <w:suff w:val="space"/>
      <w:lvlText w:val="%1.%2.%3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4">
    <w:nsid w:val="207F651F"/>
    <w:multiLevelType w:val="hybridMultilevel"/>
    <w:tmpl w:val="2EB6832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21C07F4A"/>
    <w:multiLevelType w:val="hybridMultilevel"/>
    <w:tmpl w:val="3B163ED2"/>
    <w:lvl w:ilvl="0">
      <w:start w:val="607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57359AE"/>
    <w:multiLevelType w:val="hybridMultilevel"/>
    <w:tmpl w:val="5BF0582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1A53EA"/>
    <w:multiLevelType w:val="hybridMultilevel"/>
    <w:tmpl w:val="EB3AAAA2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F5E67CC"/>
    <w:multiLevelType w:val="multilevel"/>
    <w:tmpl w:val="899CC664"/>
    <w:numStyleLink w:val="Stepz"/>
  </w:abstractNum>
  <w:abstractNum w:abstractNumId="19">
    <w:nsid w:val="31217980"/>
    <w:multiLevelType w:val="hybridMultilevel"/>
    <w:tmpl w:val="E8849516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037426A"/>
    <w:multiLevelType w:val="hybridMultilevel"/>
    <w:tmpl w:val="1FFEB504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24E70FE"/>
    <w:multiLevelType w:val="hybridMultilevel"/>
    <w:tmpl w:val="FF6EACD6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i/>
        <w:sz w:val="26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94529F"/>
    <w:multiLevelType w:val="hybridMultilevel"/>
    <w:tmpl w:val="A558CC62"/>
    <w:lvl w:ilvl="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  <w:sz w:val="26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4384B34"/>
    <w:multiLevelType w:val="hybridMultilevel"/>
    <w:tmpl w:val="307A407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4B21839"/>
    <w:multiLevelType w:val="hybridMultilevel"/>
    <w:tmpl w:val="7002979A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5">
    <w:nsid w:val="4802444C"/>
    <w:multiLevelType w:val="hybridMultilevel"/>
    <w:tmpl w:val="AEE8661E"/>
    <w:lvl w:ilvl="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D36563"/>
    <w:multiLevelType w:val="hybridMultilevel"/>
    <w:tmpl w:val="C54451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130440"/>
    <w:multiLevelType w:val="hybridMultilevel"/>
    <w:tmpl w:val="9A46FACA"/>
    <w:lvl w:ilvl="0">
      <w:start w:val="1"/>
      <w:numFmt w:val="decimal"/>
      <w:lvlText w:val="3.%1."/>
      <w:lvlJc w:val="left"/>
      <w:pPr>
        <w:tabs>
          <w:tab w:val="num" w:pos="5888"/>
        </w:tabs>
        <w:ind w:left="5888" w:hanging="36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4E5C5E20"/>
    <w:multiLevelType w:val="hybridMultilevel"/>
    <w:tmpl w:val="2CCACAF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648" w:hanging="360"/>
      </w:pPr>
    </w:lvl>
    <w:lvl w:ilvl="2" w:tentative="1">
      <w:start w:val="1"/>
      <w:numFmt w:val="lowerRoman"/>
      <w:lvlText w:val="%3."/>
      <w:lvlJc w:val="right"/>
      <w:pPr>
        <w:ind w:left="2368" w:hanging="180"/>
      </w:pPr>
    </w:lvl>
    <w:lvl w:ilvl="3" w:tentative="1">
      <w:start w:val="1"/>
      <w:numFmt w:val="decimal"/>
      <w:lvlText w:val="%4."/>
      <w:lvlJc w:val="left"/>
      <w:pPr>
        <w:ind w:left="3088" w:hanging="360"/>
      </w:pPr>
    </w:lvl>
    <w:lvl w:ilvl="4" w:tentative="1">
      <w:start w:val="1"/>
      <w:numFmt w:val="lowerLetter"/>
      <w:lvlText w:val="%5."/>
      <w:lvlJc w:val="left"/>
      <w:pPr>
        <w:ind w:left="3808" w:hanging="360"/>
      </w:pPr>
    </w:lvl>
    <w:lvl w:ilvl="5" w:tentative="1">
      <w:start w:val="1"/>
      <w:numFmt w:val="lowerRoman"/>
      <w:lvlText w:val="%6."/>
      <w:lvlJc w:val="right"/>
      <w:pPr>
        <w:ind w:left="4528" w:hanging="180"/>
      </w:pPr>
    </w:lvl>
    <w:lvl w:ilvl="6" w:tentative="1">
      <w:start w:val="1"/>
      <w:numFmt w:val="decimal"/>
      <w:lvlText w:val="%7."/>
      <w:lvlJc w:val="left"/>
      <w:pPr>
        <w:ind w:left="5248" w:hanging="360"/>
      </w:pPr>
    </w:lvl>
    <w:lvl w:ilvl="7" w:tentative="1">
      <w:start w:val="1"/>
      <w:numFmt w:val="lowerLetter"/>
      <w:lvlText w:val="%8."/>
      <w:lvlJc w:val="left"/>
      <w:pPr>
        <w:ind w:left="5968" w:hanging="360"/>
      </w:pPr>
    </w:lvl>
    <w:lvl w:ilvl="8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>
    <w:nsid w:val="4EA13D8C"/>
    <w:multiLevelType w:val="hybridMultilevel"/>
    <w:tmpl w:val="EDB25498"/>
    <w:lvl w:ilvl="0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9502CB4"/>
    <w:multiLevelType w:val="hybridMultilevel"/>
    <w:tmpl w:val="692E7A04"/>
    <w:lvl w:ilvl="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  <w:sz w:val="26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B4B0FD1"/>
    <w:multiLevelType w:val="hybridMultilevel"/>
    <w:tmpl w:val="37844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882CE7"/>
    <w:multiLevelType w:val="hybridMultilevel"/>
    <w:tmpl w:val="9104CF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69478F4"/>
    <w:multiLevelType w:val="hybridMultilevel"/>
    <w:tmpl w:val="F7C60F10"/>
    <w:lvl w:ilvl="0">
      <w:start w:val="1"/>
      <w:numFmt w:val="decimal"/>
      <w:lvlText w:val="2.%1."/>
      <w:lvlJc w:val="left"/>
      <w:pPr>
        <w:tabs>
          <w:tab w:val="num" w:pos="5888"/>
        </w:tabs>
        <w:ind w:left="5888" w:hanging="36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4">
    <w:nsid w:val="6E8B2A35"/>
    <w:multiLevelType w:val="hybridMultilevel"/>
    <w:tmpl w:val="E18C73A4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3456834"/>
    <w:multiLevelType w:val="hybridMultilevel"/>
    <w:tmpl w:val="D69A6E18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504691B"/>
    <w:multiLevelType w:val="hybridMultilevel"/>
    <w:tmpl w:val="089C95D8"/>
    <w:lvl w:ilvl="0">
      <w:start w:val="1"/>
      <w:numFmt w:val="decimal"/>
      <w:lvlText w:val="4.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-430"/>
        </w:tabs>
        <w:ind w:left="-43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90"/>
        </w:tabs>
        <w:ind w:left="29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</w:abstractNum>
  <w:abstractNum w:abstractNumId="37">
    <w:nsid w:val="7D55042A"/>
    <w:multiLevelType w:val="hybridMultilevel"/>
    <w:tmpl w:val="A6022B70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F8A1919"/>
    <w:multiLevelType w:val="hybridMultilevel"/>
    <w:tmpl w:val="2076B54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0"/>
  </w:num>
  <w:num w:numId="3">
    <w:abstractNumId w:val="32"/>
  </w:num>
  <w:num w:numId="4">
    <w:abstractNumId w:val="31"/>
  </w:num>
  <w:num w:numId="5">
    <w:abstractNumId w:val="16"/>
  </w:num>
  <w:num w:numId="6">
    <w:abstractNumId w:val="4"/>
  </w:num>
  <w:num w:numId="7">
    <w:abstractNumId w:val="33"/>
  </w:num>
  <w:num w:numId="8">
    <w:abstractNumId w:val="27"/>
  </w:num>
  <w:num w:numId="9">
    <w:abstractNumId w:val="11"/>
  </w:num>
  <w:num w:numId="10">
    <w:abstractNumId w:val="36"/>
  </w:num>
  <w:num w:numId="11">
    <w:abstractNumId w:val="29"/>
  </w:num>
  <w:num w:numId="12">
    <w:abstractNumId w:val="15"/>
  </w:num>
  <w:num w:numId="13">
    <w:abstractNumId w:val="37"/>
  </w:num>
  <w:num w:numId="14">
    <w:abstractNumId w:val="28"/>
  </w:num>
  <w:num w:numId="15">
    <w:abstractNumId w:val="3"/>
  </w:num>
  <w:num w:numId="16">
    <w:abstractNumId w:val="6"/>
  </w:num>
  <w:num w:numId="17">
    <w:abstractNumId w:val="30"/>
  </w:num>
  <w:num w:numId="18">
    <w:abstractNumId w:val="22"/>
  </w:num>
  <w:num w:numId="19">
    <w:abstractNumId w:val="17"/>
  </w:num>
  <w:num w:numId="20">
    <w:abstractNumId w:val="9"/>
  </w:num>
  <w:num w:numId="21">
    <w:abstractNumId w:val="5"/>
  </w:num>
  <w:num w:numId="22">
    <w:abstractNumId w:val="19"/>
  </w:num>
  <w:num w:numId="23">
    <w:abstractNumId w:val="13"/>
  </w:num>
  <w:num w:numId="24">
    <w:abstractNumId w:val="18"/>
    <w:lvlOverride w:ilvl="0">
      <w:lvl w:ilvl="0">
        <w:start w:val="1"/>
        <w:numFmt w:val="decimal"/>
        <w:suff w:val="space"/>
        <w:lvlText w:val="Шаг %1: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"/>
        <w:lvlJc w:val="left"/>
        <w:pPr>
          <w:ind w:left="644" w:hanging="36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  <w:num w:numId="25">
    <w:abstractNumId w:val="34"/>
  </w:num>
  <w:num w:numId="26">
    <w:abstractNumId w:val="7"/>
  </w:num>
  <w:num w:numId="27">
    <w:abstractNumId w:val="21"/>
  </w:num>
  <w:num w:numId="28">
    <w:abstractNumId w:val="14"/>
  </w:num>
  <w:num w:numId="29">
    <w:abstractNumId w:val="12"/>
  </w:num>
  <w:num w:numId="30">
    <w:abstractNumId w:val="25"/>
  </w:num>
  <w:num w:numId="31">
    <w:abstractNumId w:val="24"/>
  </w:num>
  <w:num w:numId="32">
    <w:abstractNumId w:val="35"/>
  </w:num>
  <w:num w:numId="33">
    <w:abstractNumId w:val="8"/>
  </w:num>
  <w:num w:numId="34">
    <w:abstractNumId w:val="1"/>
  </w:num>
  <w:num w:numId="35">
    <w:abstractNumId w:val="26"/>
  </w:num>
  <w:num w:numId="36">
    <w:abstractNumId w:val="2"/>
  </w:num>
  <w:num w:numId="37">
    <w:abstractNumId w:val="20"/>
  </w:num>
  <w:num w:numId="38">
    <w:abstractNumId w:val="0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2192"/>
    <w:rsid w:val="00003BB0"/>
    <w:rsid w:val="00004FF4"/>
    <w:rsid w:val="00011B0F"/>
    <w:rsid w:val="0001297E"/>
    <w:rsid w:val="00014315"/>
    <w:rsid w:val="00015BA0"/>
    <w:rsid w:val="0002068E"/>
    <w:rsid w:val="00036790"/>
    <w:rsid w:val="0003776A"/>
    <w:rsid w:val="00037BDB"/>
    <w:rsid w:val="000422A7"/>
    <w:rsid w:val="00043416"/>
    <w:rsid w:val="00044500"/>
    <w:rsid w:val="000510DE"/>
    <w:rsid w:val="00051908"/>
    <w:rsid w:val="00051C13"/>
    <w:rsid w:val="0007403A"/>
    <w:rsid w:val="000773A6"/>
    <w:rsid w:val="000819E4"/>
    <w:rsid w:val="00084120"/>
    <w:rsid w:val="00086485"/>
    <w:rsid w:val="000876FA"/>
    <w:rsid w:val="00087937"/>
    <w:rsid w:val="000A2DE6"/>
    <w:rsid w:val="000A4784"/>
    <w:rsid w:val="000A54A9"/>
    <w:rsid w:val="000B262C"/>
    <w:rsid w:val="000C3083"/>
    <w:rsid w:val="000C6361"/>
    <w:rsid w:val="000D05EA"/>
    <w:rsid w:val="000D3803"/>
    <w:rsid w:val="000D6C3E"/>
    <w:rsid w:val="000E1F93"/>
    <w:rsid w:val="000E245E"/>
    <w:rsid w:val="000E6535"/>
    <w:rsid w:val="00100DD1"/>
    <w:rsid w:val="00102ED2"/>
    <w:rsid w:val="00107418"/>
    <w:rsid w:val="00112201"/>
    <w:rsid w:val="00114DFF"/>
    <w:rsid w:val="00121155"/>
    <w:rsid w:val="00126757"/>
    <w:rsid w:val="00132EFE"/>
    <w:rsid w:val="0013416D"/>
    <w:rsid w:val="00137258"/>
    <w:rsid w:val="00144BCE"/>
    <w:rsid w:val="00146F99"/>
    <w:rsid w:val="00154391"/>
    <w:rsid w:val="00155995"/>
    <w:rsid w:val="0015656A"/>
    <w:rsid w:val="00163059"/>
    <w:rsid w:val="0016541D"/>
    <w:rsid w:val="00173F86"/>
    <w:rsid w:val="001742FF"/>
    <w:rsid w:val="00181961"/>
    <w:rsid w:val="00182AF8"/>
    <w:rsid w:val="00183E88"/>
    <w:rsid w:val="00190BB6"/>
    <w:rsid w:val="00192472"/>
    <w:rsid w:val="001947A1"/>
    <w:rsid w:val="001B5F5F"/>
    <w:rsid w:val="001B615D"/>
    <w:rsid w:val="001B7062"/>
    <w:rsid w:val="001C329D"/>
    <w:rsid w:val="001C3416"/>
    <w:rsid w:val="001C7E6B"/>
    <w:rsid w:val="001D6FAB"/>
    <w:rsid w:val="001E0CB3"/>
    <w:rsid w:val="001F3F19"/>
    <w:rsid w:val="001F6AE1"/>
    <w:rsid w:val="001F73F8"/>
    <w:rsid w:val="00201FDE"/>
    <w:rsid w:val="00206F27"/>
    <w:rsid w:val="00213249"/>
    <w:rsid w:val="002134FE"/>
    <w:rsid w:val="00221392"/>
    <w:rsid w:val="002226F8"/>
    <w:rsid w:val="00222E43"/>
    <w:rsid w:val="00224DD6"/>
    <w:rsid w:val="002351A3"/>
    <w:rsid w:val="00236EFC"/>
    <w:rsid w:val="002434D1"/>
    <w:rsid w:val="00261D01"/>
    <w:rsid w:val="00263027"/>
    <w:rsid w:val="00263614"/>
    <w:rsid w:val="00263BD1"/>
    <w:rsid w:val="002714AF"/>
    <w:rsid w:val="00271C48"/>
    <w:rsid w:val="002803D9"/>
    <w:rsid w:val="00294885"/>
    <w:rsid w:val="002A08D7"/>
    <w:rsid w:val="002A175B"/>
    <w:rsid w:val="002A1B6D"/>
    <w:rsid w:val="002A20EE"/>
    <w:rsid w:val="002A2540"/>
    <w:rsid w:val="002B3647"/>
    <w:rsid w:val="002B6469"/>
    <w:rsid w:val="002C62FB"/>
    <w:rsid w:val="002C75EF"/>
    <w:rsid w:val="002D4F23"/>
    <w:rsid w:val="002D70C1"/>
    <w:rsid w:val="002E013B"/>
    <w:rsid w:val="002E4B67"/>
    <w:rsid w:val="002E4EE5"/>
    <w:rsid w:val="002E5716"/>
    <w:rsid w:val="002F304C"/>
    <w:rsid w:val="002F35E4"/>
    <w:rsid w:val="0030253C"/>
    <w:rsid w:val="00303DBF"/>
    <w:rsid w:val="00304CBB"/>
    <w:rsid w:val="00306342"/>
    <w:rsid w:val="003124D8"/>
    <w:rsid w:val="00316B4C"/>
    <w:rsid w:val="00320489"/>
    <w:rsid w:val="0032580D"/>
    <w:rsid w:val="00340DD4"/>
    <w:rsid w:val="00341A31"/>
    <w:rsid w:val="00342420"/>
    <w:rsid w:val="003436EA"/>
    <w:rsid w:val="003519C5"/>
    <w:rsid w:val="00351DAD"/>
    <w:rsid w:val="00352F29"/>
    <w:rsid w:val="00354277"/>
    <w:rsid w:val="00354695"/>
    <w:rsid w:val="00357FC1"/>
    <w:rsid w:val="003639AA"/>
    <w:rsid w:val="00374347"/>
    <w:rsid w:val="003778FB"/>
    <w:rsid w:val="00386C38"/>
    <w:rsid w:val="00394455"/>
    <w:rsid w:val="003A18EB"/>
    <w:rsid w:val="003B578D"/>
    <w:rsid w:val="003C332A"/>
    <w:rsid w:val="003C37FE"/>
    <w:rsid w:val="003D518C"/>
    <w:rsid w:val="003E26E6"/>
    <w:rsid w:val="003E61AC"/>
    <w:rsid w:val="003E6E4E"/>
    <w:rsid w:val="003F4AD5"/>
    <w:rsid w:val="003F5D87"/>
    <w:rsid w:val="0041233C"/>
    <w:rsid w:val="00413135"/>
    <w:rsid w:val="00425B06"/>
    <w:rsid w:val="00430C3D"/>
    <w:rsid w:val="00433F4E"/>
    <w:rsid w:val="0043796F"/>
    <w:rsid w:val="00442FE4"/>
    <w:rsid w:val="00450709"/>
    <w:rsid w:val="004539C9"/>
    <w:rsid w:val="004542A2"/>
    <w:rsid w:val="0045559F"/>
    <w:rsid w:val="004565B2"/>
    <w:rsid w:val="004642C4"/>
    <w:rsid w:val="0046715D"/>
    <w:rsid w:val="004703B2"/>
    <w:rsid w:val="004705CA"/>
    <w:rsid w:val="00474399"/>
    <w:rsid w:val="00474E2A"/>
    <w:rsid w:val="00476AD2"/>
    <w:rsid w:val="0047741A"/>
    <w:rsid w:val="00477704"/>
    <w:rsid w:val="00485237"/>
    <w:rsid w:val="004921E9"/>
    <w:rsid w:val="00492A3B"/>
    <w:rsid w:val="00492F29"/>
    <w:rsid w:val="00495CC0"/>
    <w:rsid w:val="00496BAB"/>
    <w:rsid w:val="0049707A"/>
    <w:rsid w:val="004A2031"/>
    <w:rsid w:val="004A2DD3"/>
    <w:rsid w:val="004A3763"/>
    <w:rsid w:val="004A4C73"/>
    <w:rsid w:val="004A4D6C"/>
    <w:rsid w:val="004A59E2"/>
    <w:rsid w:val="004A66D5"/>
    <w:rsid w:val="004A7829"/>
    <w:rsid w:val="004B5D90"/>
    <w:rsid w:val="004B73F5"/>
    <w:rsid w:val="004C24CC"/>
    <w:rsid w:val="004C2EBF"/>
    <w:rsid w:val="004C31B6"/>
    <w:rsid w:val="004C7A87"/>
    <w:rsid w:val="004C7DF5"/>
    <w:rsid w:val="004D6B2C"/>
    <w:rsid w:val="004E3C64"/>
    <w:rsid w:val="004E47EA"/>
    <w:rsid w:val="004E63E3"/>
    <w:rsid w:val="004E723C"/>
    <w:rsid w:val="004F158F"/>
    <w:rsid w:val="004F57B9"/>
    <w:rsid w:val="00500396"/>
    <w:rsid w:val="0050408C"/>
    <w:rsid w:val="00515E34"/>
    <w:rsid w:val="005248EB"/>
    <w:rsid w:val="00527EF9"/>
    <w:rsid w:val="0053518F"/>
    <w:rsid w:val="00536BB8"/>
    <w:rsid w:val="00536FD1"/>
    <w:rsid w:val="00551916"/>
    <w:rsid w:val="00552281"/>
    <w:rsid w:val="0055713C"/>
    <w:rsid w:val="005625F3"/>
    <w:rsid w:val="005659E2"/>
    <w:rsid w:val="00565C05"/>
    <w:rsid w:val="00570C0E"/>
    <w:rsid w:val="0057683E"/>
    <w:rsid w:val="00577305"/>
    <w:rsid w:val="00585E41"/>
    <w:rsid w:val="0058717B"/>
    <w:rsid w:val="00593A26"/>
    <w:rsid w:val="0059704B"/>
    <w:rsid w:val="005A2032"/>
    <w:rsid w:val="005A2095"/>
    <w:rsid w:val="005B2B69"/>
    <w:rsid w:val="005B32E8"/>
    <w:rsid w:val="005B66C2"/>
    <w:rsid w:val="005C0555"/>
    <w:rsid w:val="005C2592"/>
    <w:rsid w:val="005D033B"/>
    <w:rsid w:val="005D2A0E"/>
    <w:rsid w:val="005D3829"/>
    <w:rsid w:val="005D3E12"/>
    <w:rsid w:val="005D40A6"/>
    <w:rsid w:val="005D72A7"/>
    <w:rsid w:val="005E13AE"/>
    <w:rsid w:val="005F2326"/>
    <w:rsid w:val="00600C34"/>
    <w:rsid w:val="00604D87"/>
    <w:rsid w:val="006136AE"/>
    <w:rsid w:val="0062219E"/>
    <w:rsid w:val="00623BB6"/>
    <w:rsid w:val="0062504C"/>
    <w:rsid w:val="0062558C"/>
    <w:rsid w:val="00625677"/>
    <w:rsid w:val="00625FAE"/>
    <w:rsid w:val="00626071"/>
    <w:rsid w:val="00627D32"/>
    <w:rsid w:val="006302B8"/>
    <w:rsid w:val="00637BD2"/>
    <w:rsid w:val="00640A8E"/>
    <w:rsid w:val="006444FB"/>
    <w:rsid w:val="00651811"/>
    <w:rsid w:val="006631B0"/>
    <w:rsid w:val="00664D4A"/>
    <w:rsid w:val="00666C13"/>
    <w:rsid w:val="00672B01"/>
    <w:rsid w:val="00675F1A"/>
    <w:rsid w:val="00676C67"/>
    <w:rsid w:val="00682493"/>
    <w:rsid w:val="00686322"/>
    <w:rsid w:val="00686F96"/>
    <w:rsid w:val="006933FC"/>
    <w:rsid w:val="006A0AE2"/>
    <w:rsid w:val="006A27E3"/>
    <w:rsid w:val="006A3BF0"/>
    <w:rsid w:val="006A6DAB"/>
    <w:rsid w:val="006A72EC"/>
    <w:rsid w:val="006B2527"/>
    <w:rsid w:val="006C32A9"/>
    <w:rsid w:val="006C675C"/>
    <w:rsid w:val="006C7414"/>
    <w:rsid w:val="006D34AD"/>
    <w:rsid w:val="006D5097"/>
    <w:rsid w:val="006D7DEF"/>
    <w:rsid w:val="006E3A09"/>
    <w:rsid w:val="006E4BD5"/>
    <w:rsid w:val="006E573D"/>
    <w:rsid w:val="006E7752"/>
    <w:rsid w:val="006F0105"/>
    <w:rsid w:val="006F11DE"/>
    <w:rsid w:val="006F400F"/>
    <w:rsid w:val="006F6E01"/>
    <w:rsid w:val="00701B2E"/>
    <w:rsid w:val="00704518"/>
    <w:rsid w:val="007115F9"/>
    <w:rsid w:val="0071180D"/>
    <w:rsid w:val="00713D6D"/>
    <w:rsid w:val="00716AB5"/>
    <w:rsid w:val="00717BE9"/>
    <w:rsid w:val="00723C31"/>
    <w:rsid w:val="007256C7"/>
    <w:rsid w:val="0073538E"/>
    <w:rsid w:val="0074055B"/>
    <w:rsid w:val="00740A7A"/>
    <w:rsid w:val="0074252E"/>
    <w:rsid w:val="00745472"/>
    <w:rsid w:val="0075219F"/>
    <w:rsid w:val="007561B4"/>
    <w:rsid w:val="00767512"/>
    <w:rsid w:val="00767B93"/>
    <w:rsid w:val="00770CC8"/>
    <w:rsid w:val="007713BB"/>
    <w:rsid w:val="00775F32"/>
    <w:rsid w:val="007817ED"/>
    <w:rsid w:val="0078632F"/>
    <w:rsid w:val="00786730"/>
    <w:rsid w:val="0079678A"/>
    <w:rsid w:val="00797755"/>
    <w:rsid w:val="007A27A2"/>
    <w:rsid w:val="007A60F3"/>
    <w:rsid w:val="007A6830"/>
    <w:rsid w:val="007B1537"/>
    <w:rsid w:val="007B25E8"/>
    <w:rsid w:val="007B5A06"/>
    <w:rsid w:val="007B6F6C"/>
    <w:rsid w:val="007D3C77"/>
    <w:rsid w:val="007D3D1F"/>
    <w:rsid w:val="007D5194"/>
    <w:rsid w:val="007E2744"/>
    <w:rsid w:val="007F0990"/>
    <w:rsid w:val="007F4F2C"/>
    <w:rsid w:val="007F5261"/>
    <w:rsid w:val="0081374D"/>
    <w:rsid w:val="00816214"/>
    <w:rsid w:val="0083136C"/>
    <w:rsid w:val="00831F3D"/>
    <w:rsid w:val="008607FA"/>
    <w:rsid w:val="00864042"/>
    <w:rsid w:val="00865541"/>
    <w:rsid w:val="00867044"/>
    <w:rsid w:val="00873EF2"/>
    <w:rsid w:val="00881354"/>
    <w:rsid w:val="008865D6"/>
    <w:rsid w:val="00896451"/>
    <w:rsid w:val="008A1FB2"/>
    <w:rsid w:val="008A22F3"/>
    <w:rsid w:val="008A34C1"/>
    <w:rsid w:val="008A4507"/>
    <w:rsid w:val="008A495D"/>
    <w:rsid w:val="008A66C8"/>
    <w:rsid w:val="008B0BDB"/>
    <w:rsid w:val="008B3945"/>
    <w:rsid w:val="008C26AD"/>
    <w:rsid w:val="008C444E"/>
    <w:rsid w:val="008D05AE"/>
    <w:rsid w:val="008D3102"/>
    <w:rsid w:val="008D6D9B"/>
    <w:rsid w:val="008E1B73"/>
    <w:rsid w:val="008E2A3E"/>
    <w:rsid w:val="008E6121"/>
    <w:rsid w:val="008E67E0"/>
    <w:rsid w:val="008F5F13"/>
    <w:rsid w:val="009004EB"/>
    <w:rsid w:val="00904BCB"/>
    <w:rsid w:val="009053AC"/>
    <w:rsid w:val="009068CA"/>
    <w:rsid w:val="009069F7"/>
    <w:rsid w:val="00910032"/>
    <w:rsid w:val="009117D8"/>
    <w:rsid w:val="00912EEA"/>
    <w:rsid w:val="009174A6"/>
    <w:rsid w:val="00920FFA"/>
    <w:rsid w:val="0092105C"/>
    <w:rsid w:val="0092496A"/>
    <w:rsid w:val="009332B0"/>
    <w:rsid w:val="009420BD"/>
    <w:rsid w:val="00942F75"/>
    <w:rsid w:val="00943B9C"/>
    <w:rsid w:val="00945472"/>
    <w:rsid w:val="00951D8D"/>
    <w:rsid w:val="00951F92"/>
    <w:rsid w:val="00960114"/>
    <w:rsid w:val="00961755"/>
    <w:rsid w:val="0096327E"/>
    <w:rsid w:val="00963658"/>
    <w:rsid w:val="00964FBC"/>
    <w:rsid w:val="00965B49"/>
    <w:rsid w:val="00971C96"/>
    <w:rsid w:val="00977E5C"/>
    <w:rsid w:val="00977E61"/>
    <w:rsid w:val="00983AF2"/>
    <w:rsid w:val="009860BD"/>
    <w:rsid w:val="00986C63"/>
    <w:rsid w:val="009871B8"/>
    <w:rsid w:val="009871E1"/>
    <w:rsid w:val="009A0046"/>
    <w:rsid w:val="009A1E5F"/>
    <w:rsid w:val="009A4398"/>
    <w:rsid w:val="009A6532"/>
    <w:rsid w:val="009B35AD"/>
    <w:rsid w:val="009B60B5"/>
    <w:rsid w:val="009C3412"/>
    <w:rsid w:val="009C5003"/>
    <w:rsid w:val="009C5277"/>
    <w:rsid w:val="009C5B41"/>
    <w:rsid w:val="009D0B7F"/>
    <w:rsid w:val="009D1085"/>
    <w:rsid w:val="009D1D34"/>
    <w:rsid w:val="009D260F"/>
    <w:rsid w:val="009D6C73"/>
    <w:rsid w:val="009E1E2D"/>
    <w:rsid w:val="009E3549"/>
    <w:rsid w:val="009E44C8"/>
    <w:rsid w:val="009E4B63"/>
    <w:rsid w:val="009E611A"/>
    <w:rsid w:val="009E7051"/>
    <w:rsid w:val="009F3494"/>
    <w:rsid w:val="009F35D3"/>
    <w:rsid w:val="00A02CBF"/>
    <w:rsid w:val="00A05AE1"/>
    <w:rsid w:val="00A072FE"/>
    <w:rsid w:val="00A16D0C"/>
    <w:rsid w:val="00A16D2D"/>
    <w:rsid w:val="00A25A59"/>
    <w:rsid w:val="00A34C13"/>
    <w:rsid w:val="00A44BAF"/>
    <w:rsid w:val="00A45DA1"/>
    <w:rsid w:val="00A460EE"/>
    <w:rsid w:val="00A4762D"/>
    <w:rsid w:val="00A47702"/>
    <w:rsid w:val="00A47E92"/>
    <w:rsid w:val="00A51484"/>
    <w:rsid w:val="00A52E0C"/>
    <w:rsid w:val="00A55888"/>
    <w:rsid w:val="00A62CA1"/>
    <w:rsid w:val="00A76F3C"/>
    <w:rsid w:val="00A91375"/>
    <w:rsid w:val="00A95B36"/>
    <w:rsid w:val="00AA5141"/>
    <w:rsid w:val="00AA76A3"/>
    <w:rsid w:val="00AB197C"/>
    <w:rsid w:val="00AB1CE7"/>
    <w:rsid w:val="00AC17D6"/>
    <w:rsid w:val="00AD1841"/>
    <w:rsid w:val="00AD5B2E"/>
    <w:rsid w:val="00AE141D"/>
    <w:rsid w:val="00AE71A4"/>
    <w:rsid w:val="00AF151F"/>
    <w:rsid w:val="00AF5144"/>
    <w:rsid w:val="00AF6BC4"/>
    <w:rsid w:val="00AF717B"/>
    <w:rsid w:val="00B00A67"/>
    <w:rsid w:val="00B02118"/>
    <w:rsid w:val="00B04643"/>
    <w:rsid w:val="00B0504F"/>
    <w:rsid w:val="00B1775B"/>
    <w:rsid w:val="00B27691"/>
    <w:rsid w:val="00B3601E"/>
    <w:rsid w:val="00B44EFF"/>
    <w:rsid w:val="00B50C71"/>
    <w:rsid w:val="00B54800"/>
    <w:rsid w:val="00B552C4"/>
    <w:rsid w:val="00B60B6B"/>
    <w:rsid w:val="00B62AD3"/>
    <w:rsid w:val="00B63C7D"/>
    <w:rsid w:val="00B6602F"/>
    <w:rsid w:val="00B7139D"/>
    <w:rsid w:val="00B71F36"/>
    <w:rsid w:val="00B7661F"/>
    <w:rsid w:val="00B7681D"/>
    <w:rsid w:val="00B77C3F"/>
    <w:rsid w:val="00B8135B"/>
    <w:rsid w:val="00B821A2"/>
    <w:rsid w:val="00B849A1"/>
    <w:rsid w:val="00B90C46"/>
    <w:rsid w:val="00B91BFC"/>
    <w:rsid w:val="00B939FA"/>
    <w:rsid w:val="00B96D8F"/>
    <w:rsid w:val="00BA4B12"/>
    <w:rsid w:val="00BB0C80"/>
    <w:rsid w:val="00BB0DA0"/>
    <w:rsid w:val="00BC2872"/>
    <w:rsid w:val="00BC50FD"/>
    <w:rsid w:val="00BD54EC"/>
    <w:rsid w:val="00BD5BB7"/>
    <w:rsid w:val="00BD6787"/>
    <w:rsid w:val="00BD68AB"/>
    <w:rsid w:val="00BE3547"/>
    <w:rsid w:val="00BE3F85"/>
    <w:rsid w:val="00BE6412"/>
    <w:rsid w:val="00BE796A"/>
    <w:rsid w:val="00BF1D49"/>
    <w:rsid w:val="00BF30D2"/>
    <w:rsid w:val="00BF4669"/>
    <w:rsid w:val="00C01565"/>
    <w:rsid w:val="00C0236C"/>
    <w:rsid w:val="00C0610A"/>
    <w:rsid w:val="00C0638B"/>
    <w:rsid w:val="00C06EF4"/>
    <w:rsid w:val="00C13B33"/>
    <w:rsid w:val="00C144DE"/>
    <w:rsid w:val="00C17C5C"/>
    <w:rsid w:val="00C21C96"/>
    <w:rsid w:val="00C27435"/>
    <w:rsid w:val="00C27D4A"/>
    <w:rsid w:val="00C36987"/>
    <w:rsid w:val="00C40B89"/>
    <w:rsid w:val="00C41D32"/>
    <w:rsid w:val="00C423E7"/>
    <w:rsid w:val="00C45E7E"/>
    <w:rsid w:val="00C62192"/>
    <w:rsid w:val="00C65B6A"/>
    <w:rsid w:val="00C76568"/>
    <w:rsid w:val="00C76FFC"/>
    <w:rsid w:val="00C867D5"/>
    <w:rsid w:val="00C91A32"/>
    <w:rsid w:val="00C9390F"/>
    <w:rsid w:val="00C95F7F"/>
    <w:rsid w:val="00CA4728"/>
    <w:rsid w:val="00CA6341"/>
    <w:rsid w:val="00CB254D"/>
    <w:rsid w:val="00CB3224"/>
    <w:rsid w:val="00CB41D9"/>
    <w:rsid w:val="00CB5B5A"/>
    <w:rsid w:val="00CD1F1F"/>
    <w:rsid w:val="00CD5306"/>
    <w:rsid w:val="00CE25FC"/>
    <w:rsid w:val="00CF1552"/>
    <w:rsid w:val="00CF355C"/>
    <w:rsid w:val="00CF62D1"/>
    <w:rsid w:val="00CF6628"/>
    <w:rsid w:val="00D00329"/>
    <w:rsid w:val="00D03245"/>
    <w:rsid w:val="00D04785"/>
    <w:rsid w:val="00D11C40"/>
    <w:rsid w:val="00D11D27"/>
    <w:rsid w:val="00D14A72"/>
    <w:rsid w:val="00D22727"/>
    <w:rsid w:val="00D339A9"/>
    <w:rsid w:val="00D41580"/>
    <w:rsid w:val="00D50834"/>
    <w:rsid w:val="00D51B53"/>
    <w:rsid w:val="00D52DAA"/>
    <w:rsid w:val="00D53ECA"/>
    <w:rsid w:val="00D70759"/>
    <w:rsid w:val="00D7103B"/>
    <w:rsid w:val="00D820E6"/>
    <w:rsid w:val="00D85FC0"/>
    <w:rsid w:val="00D87F7A"/>
    <w:rsid w:val="00D91A4E"/>
    <w:rsid w:val="00D93D43"/>
    <w:rsid w:val="00D96AB4"/>
    <w:rsid w:val="00DA2838"/>
    <w:rsid w:val="00DA650A"/>
    <w:rsid w:val="00DB2F10"/>
    <w:rsid w:val="00DB5DA4"/>
    <w:rsid w:val="00DB7F70"/>
    <w:rsid w:val="00DC18B7"/>
    <w:rsid w:val="00DC2699"/>
    <w:rsid w:val="00DC3F2D"/>
    <w:rsid w:val="00DC5734"/>
    <w:rsid w:val="00DD2341"/>
    <w:rsid w:val="00DD54F6"/>
    <w:rsid w:val="00DE23B0"/>
    <w:rsid w:val="00DE283D"/>
    <w:rsid w:val="00DE29BC"/>
    <w:rsid w:val="00DE38E1"/>
    <w:rsid w:val="00DE3D4A"/>
    <w:rsid w:val="00DE53A0"/>
    <w:rsid w:val="00DF32E6"/>
    <w:rsid w:val="00DF3642"/>
    <w:rsid w:val="00E2069E"/>
    <w:rsid w:val="00E25F43"/>
    <w:rsid w:val="00E33434"/>
    <w:rsid w:val="00E43A7C"/>
    <w:rsid w:val="00E44C9C"/>
    <w:rsid w:val="00E52C98"/>
    <w:rsid w:val="00E57076"/>
    <w:rsid w:val="00E75A46"/>
    <w:rsid w:val="00E81327"/>
    <w:rsid w:val="00E83A7A"/>
    <w:rsid w:val="00E85FC9"/>
    <w:rsid w:val="00E944DC"/>
    <w:rsid w:val="00EA1F24"/>
    <w:rsid w:val="00EA1F63"/>
    <w:rsid w:val="00EA269A"/>
    <w:rsid w:val="00EA52FA"/>
    <w:rsid w:val="00EA62E5"/>
    <w:rsid w:val="00EA7860"/>
    <w:rsid w:val="00EB0A2F"/>
    <w:rsid w:val="00EB13D0"/>
    <w:rsid w:val="00EB7893"/>
    <w:rsid w:val="00EC645B"/>
    <w:rsid w:val="00EC66A5"/>
    <w:rsid w:val="00EC6F89"/>
    <w:rsid w:val="00ED62D2"/>
    <w:rsid w:val="00EE535A"/>
    <w:rsid w:val="00EF35D0"/>
    <w:rsid w:val="00EF403A"/>
    <w:rsid w:val="00EF57B0"/>
    <w:rsid w:val="00EF6796"/>
    <w:rsid w:val="00F00CEC"/>
    <w:rsid w:val="00F00E82"/>
    <w:rsid w:val="00F0468A"/>
    <w:rsid w:val="00F06793"/>
    <w:rsid w:val="00F06AE1"/>
    <w:rsid w:val="00F121B6"/>
    <w:rsid w:val="00F15C7A"/>
    <w:rsid w:val="00F21E4D"/>
    <w:rsid w:val="00F25D09"/>
    <w:rsid w:val="00F26771"/>
    <w:rsid w:val="00F3010C"/>
    <w:rsid w:val="00F34546"/>
    <w:rsid w:val="00F34BB1"/>
    <w:rsid w:val="00F35469"/>
    <w:rsid w:val="00F41B15"/>
    <w:rsid w:val="00F4377F"/>
    <w:rsid w:val="00F549AF"/>
    <w:rsid w:val="00F65800"/>
    <w:rsid w:val="00F65AC7"/>
    <w:rsid w:val="00F67762"/>
    <w:rsid w:val="00F67788"/>
    <w:rsid w:val="00F67A94"/>
    <w:rsid w:val="00F74BDF"/>
    <w:rsid w:val="00F7688C"/>
    <w:rsid w:val="00F83479"/>
    <w:rsid w:val="00F835DE"/>
    <w:rsid w:val="00F85EB5"/>
    <w:rsid w:val="00F94055"/>
    <w:rsid w:val="00F95724"/>
    <w:rsid w:val="00FA25B0"/>
    <w:rsid w:val="00FB12DA"/>
    <w:rsid w:val="00FC17F5"/>
    <w:rsid w:val="00FC4E17"/>
    <w:rsid w:val="00FD7813"/>
    <w:rsid w:val="00FE1BD9"/>
    <w:rsid w:val="00FE4491"/>
    <w:rsid w:val="00FE56CC"/>
    <w:rsid w:val="00FF02CE"/>
    <w:rsid w:val="00FF08C8"/>
    <w:rsid w:val="00FF10CD"/>
    <w:rsid w:val="00FF3B8B"/>
    <w:rsid w:val="00FF5B3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Times New Roman" w:cs="Times New Roman" w:eastAsia="Times New Roman" w:ascii="Times New Roman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0" w:qFormat="1"/>
    <w:lsdException w:unhideWhenUsed="0" w:semiHidden="0" w:name="heading 2" w:uiPriority="9" w:qFormat="1"/>
    <w:lsdException w:unhideWhenUsed="0" w:semiHidden="0" w:name="heading 3" w:uiPriority="0" w:qFormat="1"/>
    <w:lsdException w:unhideWhenUsed="0" w:semiHidden="0" w:name="heading 4" w:uiPriority="9" w:qFormat="1"/>
    <w:lsdException w:unhideWhenUsed="0" w:semiHidden="0" w:name="heading 5" w:uiPriority="9" w:qFormat="1"/>
    <w:lsdException w:unhideWhenUsed="0" w:semiHidden="0" w:name="heading 6" w:uiPriority="9" w:qFormat="1"/>
    <w:lsdException w:unhideWhenUsed="0" w:semiHidden="0" w:name="heading 7" w:uiPriority="9" w:qFormat="1"/>
    <w:lsdException w:unhideWhenUsed="0" w:semiHidden="0" w:name="heading 8" w:uiPriority="9" w:qFormat="1"/>
    <w:lsdException w:unhideWhenUsed="0" w:semiHidden="0"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name="Body Text" w:uiPriority="0"/>
    <w:lsdException w:name="Body Text Indent" w:uiPriority="0"/>
    <w:lsdException w:unhideWhenUsed="0" w:semiHidden="0" w:name="Subtitle" w:uiPriority="11" w:qFormat="1"/>
    <w:lsdException w:name="Body Text 2" w:uiPriority="0"/>
    <w:lsdException w:name="Body Text 3" w:uiPriority="0"/>
    <w:lsdException w:name="Body Text Indent 2" w:uiPriority="0"/>
    <w:lsdException w:unhideWhenUsed="0" w:semiHidden="0" w:name="Strong" w:uiPriority="22" w:qFormat="1"/>
    <w:lsdException w:unhideWhenUsed="0" w:semiHidden="0" w:name="Emphasis" w:uiPriority="20" w:qFormat="1"/>
    <w:lsdException w:name="HTML Preformatted" w:uiPriority="0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0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rPr>
      <w:sz w:val="24"/>
      <w:szCs w:val="24"/>
      <w:lang w:bidi="ar-SA" w:val="ru-RU" w:eastAsia="ru-RU"/>
    </w:rPr>
  </w:style>
  <w:style w:styleId="Heading1" w:type="paragraph">
    <w:name w:val="heading 1"/>
    <w:basedOn w:val="Normal"/>
    <w:next w:val="Normal"/>
    <w:link w:val="1"/>
    <w:qFormat/>
    <w:pPr>
      <w:keepNext/>
      <w:jc w:val="center"/>
      <w:outlineLvl w:val="0"/>
    </w:pPr>
    <w:rPr>
      <w:b/>
      <w:sz w:val="28"/>
      <w:szCs w:val="20"/>
    </w:rPr>
  </w:style>
  <w:style w:styleId="Heading2" w:type="paragraph">
    <w:name w:val="heading 2"/>
    <w:basedOn w:val="Normal"/>
    <w:next w:val="Normal"/>
    <w:qFormat/>
    <w:pPr>
      <w:keepNext/>
      <w:jc w:val="center"/>
      <w:outlineLvl w:val="1"/>
    </w:pPr>
    <w:rPr>
      <w:rFonts w:hAnsi="Arial" w:cs="Arial" w:ascii="Arial"/>
      <w:b/>
      <w:bCs/>
      <w:sz w:val="40"/>
    </w:rPr>
  </w:style>
  <w:style w:styleId="Heading3" w:type="paragraph">
    <w:name w:val="heading 3"/>
    <w:basedOn w:val="Normal"/>
    <w:next w:val="Normal"/>
    <w:link w:val="30"/>
    <w:qFormat/>
    <w:pPr>
      <w:keepNext/>
      <w:jc w:val="center"/>
      <w:outlineLvl w:val="2"/>
    </w:pPr>
    <w:rPr>
      <w:b/>
      <w:sz w:val="27"/>
      <w:szCs w:val="20"/>
    </w:rPr>
  </w:style>
  <w:style w:styleId="Heading4" w:type="paragraph">
    <w:name w:val="heading 4"/>
    <w:basedOn w:val="Normal"/>
    <w:next w:val="Normal"/>
    <w:qFormat/>
    <w:pPr>
      <w:keepNext/>
      <w:spacing w:line="216" w:lineRule="auto"/>
      <w:jc w:val="center"/>
      <w:outlineLvl w:val="3"/>
    </w:pPr>
    <w:rPr>
      <w:rFonts w:hAnsi="Arial" w:cs="Arial" w:ascii="Arial"/>
      <w:b/>
      <w:bCs/>
      <w:caps/>
      <w:sz w:val="44"/>
      <w:szCs w:val="32"/>
    </w:rPr>
  </w:style>
  <w:style w:styleId="Heading5" w:type="paragraph">
    <w:name w:val="heading 5"/>
    <w:basedOn w:val="Normal"/>
    <w:next w:val="Normal"/>
    <w:qFormat/>
    <w:pPr>
      <w:keepNext/>
      <w:jc w:val="center"/>
      <w:outlineLvl w:val="4"/>
    </w:pPr>
    <w:rPr>
      <w:rFonts w:hAnsi="Arial" w:cs="Arial" w:ascii="Arial"/>
      <w:sz w:val="46"/>
    </w:rPr>
  </w:style>
  <w:style w:styleId="Heading6" w:type="paragraph">
    <w:name w:val="heading 6"/>
    <w:basedOn w:val="Normal"/>
    <w:next w:val="Normal"/>
    <w:qFormat/>
    <w:pPr>
      <w:keepNext/>
      <w:spacing w:line="360" w:lineRule="auto"/>
      <w:ind w:firstLine="540"/>
      <w:jc w:val="center"/>
      <w:outlineLvl w:val="5"/>
    </w:pPr>
    <w:rPr>
      <w:rFonts w:hAnsi="Arial" w:cs="Arial" w:ascii="Arial"/>
      <w:b/>
      <w:bCs/>
      <w:caps/>
      <w:color w:val="0000FF"/>
      <w:sz w:val="48"/>
    </w:rPr>
  </w:style>
  <w:style w:styleId="Heading7" w:type="paragraph">
    <w:name w:val="heading 7"/>
    <w:basedOn w:val="Normal"/>
    <w:next w:val="Normal"/>
    <w:qFormat/>
    <w:pPr>
      <w:keepNext/>
      <w:jc w:val="center"/>
      <w:outlineLvl w:val="6"/>
    </w:pPr>
    <w:rPr>
      <w:rFonts w:hAnsi="Arial" w:cs="Arial" w:ascii="Arial"/>
      <w:b/>
      <w:bCs/>
      <w:sz w:val="36"/>
      <w:szCs w:val="28"/>
    </w:rPr>
  </w:style>
  <w:style w:styleId="Heading8" w:type="paragraph">
    <w:name w:val="heading 8"/>
    <w:basedOn w:val="Normal"/>
    <w:next w:val="Normal"/>
    <w:qFormat/>
    <w:pPr>
      <w:keepNext/>
      <w:jc w:val="center"/>
      <w:outlineLvl w:val="7"/>
    </w:pPr>
    <w:rPr>
      <w:rFonts w:hAnsi="Arial" w:cs="Arial" w:ascii="Arial"/>
      <w:b/>
      <w:bCs/>
      <w:caps/>
      <w:sz w:val="38"/>
    </w:rPr>
  </w:style>
  <w:style w:styleId="Heading9" w:type="paragraph">
    <w:name w:val="heading 9"/>
    <w:basedOn w:val="Normal"/>
    <w:next w:val="Normal"/>
    <w:qFormat/>
    <w:pPr>
      <w:keepNext/>
      <w:jc w:val="center"/>
      <w:outlineLvl w:val="8"/>
    </w:pPr>
    <w:rPr>
      <w:rFonts w:hAnsi="Arial" w:cs="Arial" w:ascii="Arial"/>
      <w:b/>
      <w:bCs/>
      <w:caps/>
      <w:color w:val="000000"/>
      <w:spacing w:val="1"/>
      <w:sz w:val="42"/>
      <w:szCs w:val="33"/>
    </w:rPr>
  </w:style>
  <w:style w:default="1" w:styleId="DefaultParagraphFont" w:type="character">
    <w:name w:val="Default Paragraph Font"/>
    <w:semiHidden/>
  </w:style>
  <w:style w:default="1" w:styleId="TableNormal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HTMLPreformatted" w:type="paragraph">
    <w:name w:val="HTML Preformatted"/>
    <w:basedOn w:val="Normal"/>
    <w:link w:val="HTM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hAnsi="Courier New" w:cs="Courier New" w:eastAsia="Courier New" w:ascii="Courier New"/>
      <w:color w:val="000000"/>
      <w:sz w:val="22"/>
      <w:szCs w:val="22"/>
    </w:rPr>
  </w:style>
  <w:style w:styleId="ConsNormal" w:customStyle="1" w:type="paragraph">
    <w:name w:val="ConsNormal"/>
    <w:pPr>
      <w:widowControl w:val="0"/>
      <w:autoSpaceDE w:val="0"/>
      <w:autoSpaceDN w:val="0"/>
      <w:adjustRightInd w:val="0"/>
      <w:ind w:right="19772" w:firstLine="720"/>
    </w:pPr>
    <w:rPr>
      <w:rFonts w:hAnsi="Arial" w:ascii="Arial"/>
      <w:lang w:bidi="ar-SA" w:val="ru-RU" w:eastAsia="ru-RU"/>
    </w:rPr>
  </w:style>
  <w:style w:styleId="13" w:customStyle="1" w:type="paragraph">
    <w:name w:val="13"/>
    <w:basedOn w:val="HTMLPreformatted"/>
    <w:pPr>
      <w:ind w:firstLine="540"/>
    </w:pPr>
    <w:rPr>
      <w:rFonts w:hAnsi="Times New Roman" w:cs="Times New Roman" w:ascii="Times New Roman"/>
      <w:b/>
      <w:bCs/>
      <w:sz w:val="28"/>
    </w:rPr>
  </w:style>
  <w:style w:styleId="BodyText2" w:type="paragraph">
    <w:name w:val="Body Text 2"/>
    <w:basedOn w:val="Normal"/>
    <w:semiHidden/>
    <w:pPr>
      <w:jc w:val="center"/>
    </w:pPr>
    <w:rPr>
      <w:rFonts w:hAnsi="Arial" w:cs="Arial" w:ascii="Arial"/>
      <w:b/>
      <w:bCs/>
      <w:caps/>
      <w:sz w:val="48"/>
    </w:rPr>
  </w:style>
  <w:style w:styleId="BodyTextIndent" w:type="paragraph">
    <w:name w:val="Body Text Indent"/>
    <w:basedOn w:val="Normal"/>
    <w:link w:val="a1"/>
    <w:semiHidden/>
    <w:pPr>
      <w:ind w:firstLine="540"/>
      <w:jc w:val="both"/>
    </w:pPr>
    <w:rPr>
      <w:rFonts w:hAnsi="Arial" w:cs="Arial" w:ascii="Arial"/>
      <w:sz w:val="28"/>
    </w:rPr>
  </w:style>
  <w:style w:styleId="BodyText" w:type="paragraph">
    <w:name w:val="Body Text"/>
    <w:basedOn w:val="Normal"/>
    <w:link w:val="a0"/>
    <w:semiHidden/>
    <w:rPr>
      <w:rFonts w:hAnsi="Arial" w:cs="Arial" w:ascii="Arial"/>
      <w:b/>
      <w:bCs/>
      <w:sz w:val="28"/>
    </w:rPr>
  </w:style>
  <w:style w:styleId="BodyText3" w:type="paragraph">
    <w:name w:val="Body Text 3"/>
    <w:basedOn w:val="Normal"/>
    <w:link w:val="3"/>
    <w:semiHidden/>
    <w:pPr>
      <w:spacing w:before="80" w:after="80"/>
      <w:jc w:val="both"/>
    </w:pPr>
    <w:rPr>
      <w:rFonts w:hAnsi="Arial" w:ascii="Arial"/>
      <w:sz w:val="28"/>
    </w:rPr>
  </w:style>
  <w:style w:styleId="BlockText" w:type="paragraph">
    <w:name w:val="Block Text"/>
    <w:basedOn w:val="Normal"/>
    <w:semiHidden/>
    <w:pPr>
      <w:tabs>
        <w:tab w:val="left" w:pos="993"/>
      </w:tabs>
      <w:ind w:left="993" w:right="-143" w:hanging="426"/>
      <w:jc w:val="both"/>
    </w:pPr>
    <w:rPr>
      <w:sz w:val="40"/>
      <w:szCs w:val="20"/>
    </w:rPr>
  </w:style>
  <w:style w:styleId="BodyTextIndent3" w:type="paragraph">
    <w:name w:val="Body Text Indent 3"/>
    <w:basedOn w:val="Normal"/>
    <w:semiHidden/>
    <w:pPr>
      <w:ind w:firstLine="567"/>
    </w:pPr>
    <w:rPr>
      <w:rFonts w:hAnsi="Arial" w:ascii="Arial"/>
      <w:sz w:val="40"/>
      <w:szCs w:val="20"/>
    </w:rPr>
  </w:style>
  <w:style w:styleId="ConsPlusNormal" w:customStyle="1" w:type="paragraph">
    <w:name w:val="ConsPlusNormal"/>
    <w:qFormat/>
    <w:pPr>
      <w:autoSpaceDE w:val="0"/>
      <w:autoSpaceDN w:val="0"/>
      <w:adjustRightInd w:val="0"/>
      <w:ind w:firstLine="720"/>
    </w:pPr>
    <w:rPr>
      <w:rFonts w:hAnsi="Arial" w:cs="Arial" w:ascii="Arial"/>
      <w:lang w:bidi="ar-SA" w:val="ru-RU" w:eastAsia="ru-RU"/>
    </w:rPr>
  </w:style>
  <w:style w:styleId="10" w:customStyle="1" w:type="paragraph">
    <w:name w:val="10"/>
    <w:basedOn w:val="13"/>
    <w:rPr>
      <w:b w:val="0"/>
      <w:bCs w:val="0"/>
    </w:rPr>
  </w:style>
  <w:style w:styleId="BodyTextIndent2" w:type="paragraph">
    <w:name w:val="Body Text Indent 2"/>
    <w:basedOn w:val="Normal"/>
    <w:semiHidden/>
    <w:pPr>
      <w:spacing w:line="360" w:lineRule="auto"/>
      <w:ind w:firstLine="540"/>
      <w:jc w:val="both"/>
    </w:pPr>
    <w:rPr>
      <w:rFonts w:hAnsi="Arial" w:cs="Arial" w:ascii="Arial"/>
      <w:b/>
      <w:bCs/>
      <w:sz w:val="52"/>
    </w:rPr>
  </w:style>
  <w:style w:styleId="NormalWeb" w:type="paragraph">
    <w:name w:val="Normal (Web)"/>
    <w:basedOn w:val="Normal"/>
    <w:uiPriority w:val="99"/>
    <w:semiHidden/>
    <w:pPr>
      <w:spacing w:before="100" w:beforeAutospacing="1" w:after="100" w:afterAutospacing="1"/>
    </w:pPr>
  </w:style>
  <w:style w:styleId="Footer" w:type="paragraph">
    <w:name w:val="footer"/>
    <w:basedOn w:val="Normal"/>
    <w:semiHidden/>
    <w:pPr>
      <w:tabs>
        <w:tab w:val="center" w:pos="4844"/>
        <w:tab w:val="right" w:pos="9689"/>
      </w:tabs>
    </w:pPr>
  </w:style>
  <w:style w:styleId="PageNumber" w:type="character">
    <w:name w:val="page number"/>
    <w:basedOn w:val="DefaultParagraphFont"/>
    <w:semiHidden/>
  </w:style>
  <w:style w:styleId="Header" w:type="paragraph">
    <w:name w:val="header"/>
    <w:basedOn w:val="Normal"/>
    <w:semiHidden/>
    <w:pPr>
      <w:tabs>
        <w:tab w:val="center" w:pos="4844"/>
        <w:tab w:val="right" w:pos="9689"/>
      </w:tabs>
    </w:pPr>
  </w:style>
  <w:style w:styleId="BodyText20" w:customStyle="1" w:type="paragraph">
    <w:name w:val="Body Text 2"/>
    <w:basedOn w:val="Normal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hAnsi="Arial" w:ascii="Arial"/>
      <w:sz w:val="28"/>
      <w:szCs w:val="20"/>
    </w:rPr>
  </w:style>
  <w:style w:styleId="Title" w:type="paragraph">
    <w:name w:val="Title"/>
    <w:basedOn w:val="Normal"/>
    <w:qFormat/>
    <w:pPr>
      <w:jc w:val="center"/>
    </w:pPr>
    <w:rPr>
      <w:rFonts w:hAnsi="Arial" w:ascii="Arial"/>
      <w:b/>
      <w:bCs/>
      <w:sz w:val="28"/>
      <w:szCs w:val="20"/>
    </w:rPr>
  </w:style>
  <w:style w:styleId="ConsPlusTitle" w:customStyle="1" w:type="paragraph">
    <w:name w:val="ConsPlusTitle"/>
    <w:qFormat/>
    <w:pPr>
      <w:widowControl w:val="0"/>
      <w:autoSpaceDE w:val="0"/>
      <w:autoSpaceDN w:val="0"/>
      <w:adjustRightInd w:val="0"/>
    </w:pPr>
    <w:rPr>
      <w:rFonts w:hAnsi="Arial" w:cs="Arial" w:ascii="Arial"/>
      <w:b/>
      <w:bCs/>
      <w:lang w:bidi="ar-SA" w:val="ru-RU" w:eastAsia="ru-RU"/>
    </w:rPr>
  </w:style>
  <w:style w:styleId="Strong" w:type="character">
    <w:name w:val="Strong"/>
    <w:uiPriority w:val="22"/>
    <w:qFormat/>
    <w:rsid w:val="00515E34"/>
    <w:rPr>
      <w:b/>
      <w:bCs/>
    </w:rPr>
  </w:style>
  <w:style w:styleId="NoSpacing" w:type="paragraph">
    <w:name w:val="No Spacing"/>
    <w:uiPriority w:val="1"/>
    <w:qFormat/>
    <w:rsid w:val="00515E34"/>
    <w:rPr>
      <w:sz w:val="24"/>
      <w:szCs w:val="24"/>
      <w:lang w:bidi="ar-SA" w:val="ru-RU" w:eastAsia="ru-RU"/>
    </w:rPr>
  </w:style>
  <w:style w:styleId="ListParagraph" w:type="paragraph">
    <w:name w:val="List Paragraph"/>
    <w:basedOn w:val="Normal"/>
    <w:qFormat/>
    <w:rsid w:val="00BF4669"/>
    <w:pPr>
      <w:ind w:left="708"/>
    </w:pPr>
  </w:style>
  <w:style w:styleId="DocumentMap" w:type="paragraph">
    <w:name w:val="Document Map"/>
    <w:basedOn w:val="Normal"/>
    <w:link w:val="a"/>
    <w:uiPriority w:val="99"/>
    <w:semiHidden/>
    <w:unhideWhenUsed/>
    <w:rsid w:val="008C444E"/>
    <w:rPr>
      <w:rFonts w:hAnsi="Tahoma" w:cs="Tahoma" w:ascii="Tahoma"/>
      <w:sz w:val="16"/>
      <w:szCs w:val="16"/>
    </w:rPr>
  </w:style>
  <w:style w:styleId="a" w:customStyle="1" w:type="character">
    <w:name w:val="Схема документа Знак"/>
    <w:link w:val="DocumentMap"/>
    <w:uiPriority w:val="99"/>
    <w:semiHidden/>
    <w:rsid w:val="008C444E"/>
    <w:rPr>
      <w:rFonts w:hAnsi="Tahoma" w:cs="Tahoma" w:ascii="Tahoma"/>
      <w:sz w:val="16"/>
      <w:szCs w:val="16"/>
    </w:rPr>
  </w:style>
  <w:style w:styleId="Style1" w:customStyle="1" w:type="paragraph">
    <w:name w:val="Style1"/>
    <w:basedOn w:val="Normal"/>
    <w:rsid w:val="00CE25FC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styleId="FontStyle11" w:customStyle="1" w:type="character">
    <w:name w:val="Font Style11"/>
    <w:uiPriority w:val="99"/>
    <w:rsid w:val="00CE25FC"/>
    <w:rPr>
      <w:rFonts w:hAnsi="Times New Roman" w:cs="Times New Roman" w:ascii="Times New Roman"/>
      <w:b/>
      <w:bCs/>
      <w:sz w:val="28"/>
      <w:szCs w:val="28"/>
    </w:rPr>
  </w:style>
  <w:style w:styleId="FontStyle12" w:customStyle="1" w:type="character">
    <w:name w:val="Font Style12"/>
    <w:uiPriority w:val="99"/>
    <w:rsid w:val="00CE25FC"/>
    <w:rPr>
      <w:rFonts w:hAnsi="Times New Roman" w:cs="Times New Roman" w:ascii="Times New Roman"/>
      <w:sz w:val="28"/>
      <w:szCs w:val="28"/>
    </w:rPr>
  </w:style>
  <w:style w:styleId="FontStyle14" w:customStyle="1" w:type="character">
    <w:name w:val="Font Style14"/>
    <w:rsid w:val="00CE25FC"/>
    <w:rPr>
      <w:rFonts w:hAnsi="Arial" w:cs="Arial" w:ascii="Arial"/>
      <w:sz w:val="22"/>
      <w:szCs w:val="22"/>
    </w:rPr>
  </w:style>
  <w:style w:styleId="Style4" w:customStyle="1" w:type="paragraph">
    <w:name w:val="Style4"/>
    <w:basedOn w:val="Normal"/>
    <w:rsid w:val="00CE25FC"/>
    <w:pPr>
      <w:widowControl w:val="0"/>
      <w:autoSpaceDE w:val="0"/>
      <w:autoSpaceDN w:val="0"/>
      <w:adjustRightInd w:val="0"/>
      <w:spacing w:line="278" w:lineRule="exact"/>
      <w:ind w:firstLine="581"/>
      <w:jc w:val="both"/>
    </w:pPr>
    <w:rPr>
      <w:rFonts w:hAnsi="Arial" w:cs="Arial" w:ascii="Arial"/>
    </w:rPr>
  </w:style>
  <w:style w:styleId="Style5" w:customStyle="1" w:type="paragraph">
    <w:name w:val="Style5"/>
    <w:basedOn w:val="Normal"/>
    <w:rsid w:val="00CE25FC"/>
    <w:pPr>
      <w:widowControl w:val="0"/>
      <w:autoSpaceDE w:val="0"/>
      <w:autoSpaceDN w:val="0"/>
      <w:adjustRightInd w:val="0"/>
      <w:spacing w:line="293" w:lineRule="exact"/>
      <w:ind w:firstLine="480"/>
      <w:jc w:val="both"/>
    </w:pPr>
    <w:rPr>
      <w:rFonts w:hAnsi="Arial" w:cs="Arial" w:ascii="Arial"/>
    </w:rPr>
  </w:style>
  <w:style w:styleId="FontStyle15" w:customStyle="1" w:type="character">
    <w:name w:val="Font Style15"/>
    <w:rsid w:val="00CE25FC"/>
    <w:rPr>
      <w:rFonts w:hAnsi="Arial" w:cs="Arial" w:ascii="Arial"/>
      <w:i/>
      <w:iCs/>
      <w:sz w:val="22"/>
      <w:szCs w:val="22"/>
    </w:rPr>
  </w:style>
  <w:style w:styleId="a0" w:customStyle="1" w:type="character">
    <w:name w:val="Основной текст Знак"/>
    <w:link w:val="BodyText"/>
    <w:semiHidden/>
    <w:rsid w:val="009004EB"/>
    <w:rPr>
      <w:rFonts w:hAnsi="Arial" w:cs="Arial" w:ascii="Arial"/>
      <w:b/>
      <w:bCs/>
      <w:sz w:val="28"/>
      <w:szCs w:val="24"/>
    </w:rPr>
  </w:style>
  <w:style w:styleId="3" w:customStyle="1" w:type="character">
    <w:name w:val="Основной текст 3 Знак"/>
    <w:link w:val="BodyText3"/>
    <w:semiHidden/>
    <w:rsid w:val="009004EB"/>
    <w:rPr>
      <w:rFonts w:hAnsi="Arial" w:ascii="Arial"/>
      <w:sz w:val="28"/>
      <w:szCs w:val="24"/>
    </w:rPr>
  </w:style>
  <w:style w:styleId="HTML" w:customStyle="1" w:type="character">
    <w:name w:val="Стандартный HTML Знак"/>
    <w:link w:val="HTMLPreformatted"/>
    <w:semiHidden/>
    <w:rsid w:val="009004EB"/>
    <w:rPr>
      <w:rFonts w:hAnsi="Courier New" w:cs="Courier New" w:eastAsia="Courier New" w:ascii="Courier New"/>
      <w:color w:val="000000"/>
      <w:sz w:val="22"/>
      <w:szCs w:val="22"/>
    </w:rPr>
  </w:style>
  <w:style w:styleId="22" w:customStyle="1" w:type="paragraph">
    <w:name w:val="Основной текст 22"/>
    <w:basedOn w:val="Normal"/>
    <w:rsid w:val="003436EA"/>
    <w:pPr>
      <w:overflowPunct w:val="0"/>
      <w:autoSpaceDE w:val="0"/>
      <w:autoSpaceDN w:val="0"/>
      <w:adjustRightInd w:val="0"/>
      <w:ind w:firstLine="510"/>
      <w:jc w:val="both"/>
      <w:textAlignment w:val="baseline"/>
    </w:pPr>
    <w:rPr>
      <w:sz w:val="28"/>
      <w:szCs w:val="20"/>
    </w:rPr>
  </w:style>
  <w:style w:styleId="1" w:customStyle="1" w:type="character">
    <w:name w:val="Заголовок 1 Знак"/>
    <w:link w:val="Heading1"/>
    <w:rsid w:val="007B6F6C"/>
    <w:rPr>
      <w:b/>
      <w:sz w:val="28"/>
    </w:rPr>
  </w:style>
  <w:style w:styleId="30" w:customStyle="1" w:type="character">
    <w:name w:val="Заголовок 3 Знак"/>
    <w:link w:val="Heading3"/>
    <w:rsid w:val="007B6F6C"/>
    <w:rPr>
      <w:b/>
      <w:sz w:val="27"/>
    </w:rPr>
  </w:style>
  <w:style w:styleId="a1" w:customStyle="1" w:type="character">
    <w:name w:val="Основной текст с отступом Знак"/>
    <w:link w:val="BodyTextIndent"/>
    <w:semiHidden/>
    <w:rsid w:val="007B6F6C"/>
    <w:rPr>
      <w:rFonts w:hAnsi="Arial" w:cs="Arial" w:ascii="Arial"/>
      <w:sz w:val="28"/>
      <w:szCs w:val="24"/>
    </w:rPr>
  </w:style>
  <w:style w:styleId="Hyperlink" w:type="character">
    <w:name w:val="Hyperlink"/>
    <w:uiPriority w:val="99"/>
    <w:unhideWhenUsed/>
    <w:rsid w:val="001947A1"/>
    <w:rPr>
      <w:color w:val="0000FF"/>
      <w:u w:val="single"/>
    </w:rPr>
  </w:style>
  <w:style w:styleId="FootnoteText" w:type="paragraph">
    <w:name w:val="footnote text"/>
    <w:basedOn w:val="Normal"/>
    <w:link w:val="a2"/>
    <w:uiPriority w:val="99"/>
    <w:semiHidden/>
    <w:unhideWhenUsed/>
    <w:rsid w:val="00DC18B7"/>
    <w:rPr>
      <w:sz w:val="20"/>
      <w:szCs w:val="20"/>
    </w:rPr>
  </w:style>
  <w:style w:styleId="a2" w:customStyle="1" w:type="character">
    <w:name w:val="Текст сноски Знак"/>
    <w:basedOn w:val="DefaultParagraphFont"/>
    <w:link w:val="FootnoteText"/>
    <w:uiPriority w:val="99"/>
    <w:semiHidden/>
    <w:rsid w:val="00DC18B7"/>
  </w:style>
  <w:style w:styleId="FootnoteReference" w:type="character">
    <w:name w:val="footnote reference"/>
    <w:uiPriority w:val="99"/>
    <w:semiHidden/>
    <w:unhideWhenUsed/>
    <w:rsid w:val="00DC18B7"/>
    <w:rPr>
      <w:vertAlign w:val="superscript"/>
    </w:rPr>
  </w:style>
  <w:style w:styleId="BalloonText" w:type="paragraph">
    <w:name w:val="Balloon Text"/>
    <w:basedOn w:val="Normal"/>
    <w:link w:val="a3"/>
    <w:uiPriority w:val="99"/>
    <w:semiHidden/>
    <w:unhideWhenUsed/>
    <w:rsid w:val="002A20EE"/>
    <w:rPr>
      <w:rFonts w:hAnsi="Tahoma" w:cs="Tahoma" w:ascii="Tahoma"/>
      <w:sz w:val="16"/>
      <w:szCs w:val="16"/>
    </w:rPr>
  </w:style>
  <w:style w:styleId="a3" w:customStyle="1" w:type="character">
    <w:name w:val="Текст выноски Знак"/>
    <w:link w:val="BalloonText"/>
    <w:uiPriority w:val="99"/>
    <w:semiHidden/>
    <w:rsid w:val="002A20EE"/>
    <w:rPr>
      <w:rFonts w:hAnsi="Tahoma" w:cs="Tahoma" w:ascii="Tahoma"/>
      <w:sz w:val="16"/>
      <w:szCs w:val="16"/>
    </w:rPr>
  </w:style>
  <w:style w:styleId="a4" w:customStyle="1" w:type="character">
    <w:name w:val="Гипертекстовая ссылка"/>
    <w:uiPriority w:val="99"/>
    <w:rsid w:val="00183E88"/>
    <w:rPr>
      <w:color w:val="106BBE"/>
    </w:rPr>
  </w:style>
  <w:style w:styleId="a5" w:customStyle="1" w:type="paragraph">
    <w:name w:val="Нормальный (таблица)"/>
    <w:basedOn w:val="Normal"/>
    <w:next w:val="Normal"/>
    <w:uiPriority w:val="99"/>
    <w:rsid w:val="004C31B6"/>
    <w:pPr>
      <w:autoSpaceDE w:val="0"/>
      <w:autoSpaceDN w:val="0"/>
      <w:adjustRightInd w:val="0"/>
      <w:jc w:val="both"/>
    </w:pPr>
    <w:rPr>
      <w:rFonts w:hAnsi="Arial" w:cs="Arial" w:ascii="Arial"/>
    </w:rPr>
  </w:style>
  <w:style w:styleId="EndnoteText" w:type="paragraph">
    <w:name w:val="endnote text"/>
    <w:basedOn w:val="Normal"/>
    <w:link w:val="a6"/>
    <w:uiPriority w:val="99"/>
    <w:semiHidden/>
    <w:unhideWhenUsed/>
    <w:rsid w:val="00551916"/>
    <w:rPr>
      <w:sz w:val="20"/>
      <w:szCs w:val="20"/>
    </w:rPr>
  </w:style>
  <w:style w:styleId="a6" w:customStyle="1" w:type="character">
    <w:name w:val="Текст концевой сноски Знак"/>
    <w:basedOn w:val="DefaultParagraphFont"/>
    <w:link w:val="EndnoteText"/>
    <w:uiPriority w:val="99"/>
    <w:semiHidden/>
    <w:rsid w:val="00551916"/>
  </w:style>
  <w:style w:styleId="EndnoteReference" w:type="character">
    <w:name w:val="endnote reference"/>
    <w:uiPriority w:val="99"/>
    <w:semiHidden/>
    <w:unhideWhenUsed/>
    <w:rsid w:val="00551916"/>
    <w:rPr>
      <w:vertAlign w:val="superscript"/>
    </w:rPr>
  </w:style>
  <w:style w:styleId="TableGrid" w:type="table">
    <w:name w:val="Table Grid"/>
    <w:basedOn w:val="TableNormal"/>
    <w:uiPriority w:val="59"/>
    <w:rsid w:val="009069F7"/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markedcontent" w:customStyle="1" w:type="character">
    <w:name w:val="markedcontent"/>
    <w:rsid w:val="005D033B"/>
  </w:style>
  <w:style w:styleId="CommentReference" w:type="character">
    <w:name w:val="annotation reference"/>
    <w:uiPriority w:val="99"/>
    <w:semiHidden/>
    <w:unhideWhenUsed/>
    <w:rsid w:val="00625677"/>
    <w:rPr>
      <w:sz w:val="16"/>
      <w:szCs w:val="16"/>
    </w:rPr>
  </w:style>
  <w:style w:styleId="CommentText" w:type="paragraph">
    <w:name w:val="annotation text"/>
    <w:basedOn w:val="Normal"/>
    <w:link w:val="a7"/>
    <w:uiPriority w:val="99"/>
    <w:semiHidden/>
    <w:unhideWhenUsed/>
    <w:rsid w:val="00625677"/>
    <w:rPr>
      <w:sz w:val="20"/>
      <w:szCs w:val="20"/>
    </w:rPr>
  </w:style>
  <w:style w:styleId="a7" w:customStyle="1" w:type="character">
    <w:name w:val="Текст примечания Знак"/>
    <w:basedOn w:val="DefaultParagraphFont"/>
    <w:link w:val="CommentText"/>
    <w:uiPriority w:val="99"/>
    <w:semiHidden/>
    <w:rsid w:val="00625677"/>
  </w:style>
  <w:style w:styleId="CommentSubject" w:type="paragraph">
    <w:name w:val="annotation subject"/>
    <w:basedOn w:val="CommentText"/>
    <w:next w:val="CommentText"/>
    <w:link w:val="a8"/>
    <w:uiPriority w:val="99"/>
    <w:semiHidden/>
    <w:unhideWhenUsed/>
    <w:rsid w:val="00625677"/>
    <w:rPr>
      <w:b/>
      <w:bCs/>
    </w:rPr>
  </w:style>
  <w:style w:styleId="a8" w:customStyle="1" w:type="character">
    <w:name w:val="Тема примечания Знак"/>
    <w:link w:val="CommentSubject"/>
    <w:uiPriority w:val="99"/>
    <w:semiHidden/>
    <w:rsid w:val="00625677"/>
    <w:rPr>
      <w:b/>
      <w:bCs/>
    </w:rPr>
  </w:style>
  <w:style w:styleId="Step1" w:customStyle="1" w:type="paragraph">
    <w:name w:val="Step1"/>
    <w:qFormat/>
    <w:rsid w:val="00B96D8F"/>
    <w:pPr>
      <w:numPr>
        <w:ilvl w:val="0"/>
        <w:numId w:val="24"/>
      </w:numPr>
      <w:spacing w:before="120" w:after="120"/>
    </w:pPr>
    <w:rPr>
      <w:rFonts w:eastAsia="Calibri"/>
      <w:b/>
      <w:sz w:val="24"/>
      <w:szCs w:val="24"/>
      <w:lang w:bidi="ar-SA" w:val="ru-RU" w:eastAsia="en-US"/>
    </w:rPr>
  </w:style>
  <w:style w:styleId="Step2" w:customStyle="1" w:type="paragraph">
    <w:name w:val="Step2"/>
    <w:basedOn w:val="Step1"/>
    <w:qFormat/>
    <w:rsid w:val="00B96D8F"/>
    <w:pPr>
      <w:numPr>
        <w:ilvl w:val="1"/>
        <w:numId w:val="24"/>
      </w:numPr>
      <w:ind w:left="1080"/>
    </w:pPr>
  </w:style>
  <w:style w:styleId="Step3" w:customStyle="1" w:type="paragraph">
    <w:name w:val="Step3"/>
    <w:basedOn w:val="Step2"/>
    <w:qFormat/>
    <w:rsid w:val="00B96D8F"/>
    <w:pPr>
      <w:numPr>
        <w:ilvl w:val="2"/>
        <w:numId w:val="24"/>
      </w:numPr>
      <w:ind w:left="357" w:hanging="357"/>
    </w:pPr>
  </w:style>
  <w:style w:styleId="Stepz" w:customStyle="1" w:type="numbering">
    <w:name w:val="Stepz"/>
    <w:uiPriority w:val="99"/>
    <w:rsid w:val="00B96D8F"/>
    <w:pPr>
      <w:numPr>
        <w:numId w:val="23"/>
      </w:numPr>
    </w:pPr>
  </w:style>
  <w:style w:styleId="management-scheduleposition" w:customStyle="1" w:type="paragraph">
    <w:name w:val="management-schedule__position"/>
    <w:basedOn w:val="Normal"/>
    <w:rsid w:val="00ED62D2"/>
    <w:pPr>
      <w:spacing w:before="100" w:beforeAutospacing="1" w:after="100" w:afterAutospacing="1"/>
    </w:pPr>
  </w:style>
  <w:style w:styleId="management-schedulefio" w:customStyle="1" w:type="paragraph">
    <w:name w:val="management-schedule__fio"/>
    <w:basedOn w:val="Normal"/>
    <w:rsid w:val="00ED62D2"/>
    <w:pPr>
      <w:spacing w:before="100" w:beforeAutospacing="1" w:after="100" w:afterAutospacing="1"/>
    </w:pPr>
  </w:style>
  <w:style w:styleId="management-scheduletext" w:customStyle="1" w:type="paragraph">
    <w:name w:val="management-schedule__text"/>
    <w:basedOn w:val="Normal"/>
    <w:rsid w:val="00ED62D2"/>
    <w:pPr>
      <w:spacing w:before="100" w:beforeAutospacing="1" w:after="100" w:afterAutospacing="1"/>
    </w:pPr>
  </w:style>
  <w:style w:styleId="management-schedulecustom-place" w:customStyle="1" w:type="paragraph">
    <w:name w:val="management-schedule__custom-place"/>
    <w:basedOn w:val="Normal"/>
    <w:rsid w:val="00ED62D2"/>
    <w:pPr>
      <w:spacing w:before="100" w:beforeAutospacing="1" w:after="100" w:afterAutospacing="1"/>
    </w:pPr>
  </w:style>
  <w:style w:styleId="management-schedulesummary" w:customStyle="1" w:type="paragraph">
    <w:name w:val="management-schedule__summary"/>
    <w:basedOn w:val="Normal"/>
    <w:rsid w:val="00ED62D2"/>
    <w:pPr>
      <w:spacing w:before="100" w:beforeAutospacing="1" w:after="100" w:afterAutospacing="1"/>
    </w:pPr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9B0E05-A649-42AD-BD6F-C057381B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 положены жилищные субсидии</vt:lpstr>
    </vt:vector>
  </TitlesOfParts>
  <Company>gcghs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 положены жилищные субсидии</dc:title>
  <dc:creator>Bosser</dc:creator>
  <cp:lastModifiedBy>Лыщицкая Елена Юрьевна</cp:lastModifiedBy>
  <cp:revision>8</cp:revision>
  <cp:lastPrinted>2023-10-11T12:18:00Z</cp:lastPrinted>
  <dcterms:created xsi:type="dcterms:W3CDTF">2026-01-13T08:54:00Z</dcterms:created>
  <dcterms:modified xsi:type="dcterms:W3CDTF">2026-03-23T14:44:00Z</dcterms:modified>
</cp:coreProperties>
</file>